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3DEB1" w14:textId="77777777" w:rsidR="007625A6" w:rsidRDefault="007625A6" w:rsidP="007625A6">
      <w:pPr>
        <w:spacing w:after="0" w:line="240" w:lineRule="auto"/>
        <w:rPr>
          <w:rStyle w:val="tlid-translation"/>
          <w:rFonts w:cstheme="minorHAnsi"/>
          <w:b/>
          <w:lang w:val="es-ES"/>
        </w:rPr>
      </w:pPr>
    </w:p>
    <w:p w14:paraId="7AD2E492" w14:textId="77777777" w:rsidR="007625A6" w:rsidRDefault="007625A6" w:rsidP="007625A6">
      <w:pPr>
        <w:spacing w:after="0" w:line="240" w:lineRule="auto"/>
        <w:rPr>
          <w:rStyle w:val="tlid-translation"/>
          <w:rFonts w:cstheme="minorHAnsi"/>
          <w:b/>
          <w:lang w:val="es-ES"/>
        </w:rPr>
      </w:pPr>
    </w:p>
    <w:p w14:paraId="07979EB1" w14:textId="77777777" w:rsidR="007625A6" w:rsidRDefault="007625A6" w:rsidP="007625A6">
      <w:pPr>
        <w:spacing w:after="0" w:line="240" w:lineRule="auto"/>
        <w:jc w:val="center"/>
        <w:rPr>
          <w:rStyle w:val="tlid-translation"/>
          <w:rFonts w:cstheme="minorHAnsi"/>
          <w:b/>
          <w:sz w:val="20"/>
          <w:szCs w:val="20"/>
          <w:lang w:val="es-ES"/>
        </w:rPr>
      </w:pPr>
      <w:r w:rsidRPr="007625A6">
        <w:rPr>
          <w:rStyle w:val="tlid-translation"/>
          <w:rFonts w:cstheme="minorHAnsi"/>
          <w:b/>
          <w:sz w:val="20"/>
          <w:szCs w:val="20"/>
          <w:lang w:val="es-ES"/>
        </w:rPr>
        <w:t>TESOROS DE TURQUÍA - DE ESTAMBUL A ESMIRNA</w:t>
      </w:r>
    </w:p>
    <w:p w14:paraId="5EAFA445" w14:textId="77777777" w:rsidR="007625A6" w:rsidRPr="00AC755D" w:rsidRDefault="007625A6" w:rsidP="007625A6">
      <w:pPr>
        <w:spacing w:after="0" w:line="240" w:lineRule="auto"/>
        <w:jc w:val="center"/>
        <w:rPr>
          <w:rStyle w:val="tlid-translation"/>
          <w:rFonts w:cstheme="minorHAnsi"/>
          <w:sz w:val="20"/>
          <w:szCs w:val="20"/>
          <w:lang w:val="es-ES"/>
        </w:rPr>
      </w:pPr>
      <w:r>
        <w:rPr>
          <w:rStyle w:val="tlid-translation"/>
          <w:rFonts w:cstheme="minorHAnsi"/>
          <w:sz w:val="20"/>
          <w:szCs w:val="20"/>
          <w:lang w:val="es-ES"/>
        </w:rPr>
        <w:t>09</w:t>
      </w:r>
      <w:r w:rsidRPr="00AC755D">
        <w:rPr>
          <w:rStyle w:val="tlid-translation"/>
          <w:rFonts w:cstheme="minorHAnsi"/>
          <w:sz w:val="20"/>
          <w:szCs w:val="20"/>
          <w:lang w:val="es-ES"/>
        </w:rPr>
        <w:t xml:space="preserve"> </w:t>
      </w:r>
      <w:proofErr w:type="spellStart"/>
      <w:r w:rsidRPr="00AC755D">
        <w:rPr>
          <w:rStyle w:val="tlid-translation"/>
          <w:rFonts w:cstheme="minorHAnsi"/>
          <w:sz w:val="20"/>
          <w:szCs w:val="20"/>
          <w:lang w:val="es-ES"/>
        </w:rPr>
        <w:t>dias</w:t>
      </w:r>
      <w:proofErr w:type="spellEnd"/>
      <w:r w:rsidRPr="00AC755D">
        <w:rPr>
          <w:rStyle w:val="tlid-translation"/>
          <w:rFonts w:cstheme="minorHAnsi"/>
          <w:sz w:val="20"/>
          <w:szCs w:val="20"/>
          <w:lang w:val="es-ES"/>
        </w:rPr>
        <w:t xml:space="preserve"> de viaje con </w:t>
      </w:r>
      <w:proofErr w:type="spellStart"/>
      <w:r w:rsidRPr="000F3AAC">
        <w:rPr>
          <w:rStyle w:val="tlid-translation"/>
          <w:rFonts w:cstheme="minorHAnsi"/>
          <w:sz w:val="20"/>
          <w:szCs w:val="20"/>
          <w:lang w:val="es-ES"/>
        </w:rPr>
        <w:t>con</w:t>
      </w:r>
      <w:proofErr w:type="spellEnd"/>
      <w:r w:rsidRPr="000F3AAC">
        <w:rPr>
          <w:rStyle w:val="tlid-translation"/>
          <w:rFonts w:cstheme="minorHAnsi"/>
          <w:sz w:val="20"/>
          <w:szCs w:val="20"/>
          <w:lang w:val="es-ES"/>
        </w:rPr>
        <w:t xml:space="preserve"> desayuno buffet </w:t>
      </w:r>
      <w:r>
        <w:rPr>
          <w:rStyle w:val="tlid-translation"/>
          <w:rFonts w:cstheme="minorHAnsi"/>
          <w:sz w:val="20"/>
          <w:szCs w:val="20"/>
          <w:lang w:val="es-ES"/>
        </w:rPr>
        <w:t xml:space="preserve">y </w:t>
      </w:r>
      <w:r w:rsidRPr="00AC755D">
        <w:rPr>
          <w:rStyle w:val="tlid-translation"/>
          <w:rFonts w:cstheme="minorHAnsi"/>
          <w:sz w:val="20"/>
          <w:szCs w:val="20"/>
          <w:lang w:val="es-ES"/>
        </w:rPr>
        <w:t>1</w:t>
      </w:r>
      <w:r>
        <w:rPr>
          <w:rStyle w:val="tlid-translation"/>
          <w:rFonts w:cstheme="minorHAnsi"/>
          <w:sz w:val="20"/>
          <w:szCs w:val="20"/>
          <w:lang w:val="es-ES"/>
        </w:rPr>
        <w:t>0</w:t>
      </w:r>
      <w:r w:rsidRPr="00AC755D">
        <w:rPr>
          <w:rStyle w:val="tlid-translation"/>
          <w:rFonts w:cstheme="minorHAnsi"/>
          <w:sz w:val="20"/>
          <w:szCs w:val="20"/>
          <w:lang w:val="es-ES"/>
        </w:rPr>
        <w:t xml:space="preserve"> comidas</w:t>
      </w:r>
    </w:p>
    <w:p w14:paraId="133DDF35" w14:textId="77777777" w:rsidR="007625A6" w:rsidRDefault="007625A6" w:rsidP="007625A6">
      <w:pPr>
        <w:spacing w:after="0" w:line="240" w:lineRule="auto"/>
        <w:jc w:val="center"/>
        <w:rPr>
          <w:rStyle w:val="tlid-translation"/>
          <w:rFonts w:cstheme="minorHAnsi"/>
          <w:lang w:val="es-ES"/>
        </w:rPr>
      </w:pPr>
      <w:r>
        <w:rPr>
          <w:rStyle w:val="tlid-translation"/>
          <w:rFonts w:cstheme="minorHAnsi"/>
          <w:b/>
          <w:lang w:val="es-ES"/>
        </w:rPr>
        <w:t xml:space="preserve">Visitando: </w:t>
      </w:r>
      <w:r w:rsidRPr="00AC755D">
        <w:rPr>
          <w:rStyle w:val="tlid-translation"/>
          <w:rFonts w:cstheme="minorHAnsi"/>
          <w:lang w:val="es-ES"/>
        </w:rPr>
        <w:t xml:space="preserve">Estambul, Ankara, Capadocia, Konya, </w:t>
      </w:r>
      <w:proofErr w:type="spellStart"/>
      <w:r w:rsidRPr="00AC755D">
        <w:rPr>
          <w:rStyle w:val="tlid-translation"/>
          <w:rFonts w:cstheme="minorHAnsi"/>
          <w:lang w:val="es-ES"/>
        </w:rPr>
        <w:t>Pamukkale</w:t>
      </w:r>
      <w:proofErr w:type="spellEnd"/>
      <w:r w:rsidRPr="00AC755D">
        <w:rPr>
          <w:rStyle w:val="tlid-translation"/>
          <w:rFonts w:cstheme="minorHAnsi"/>
          <w:lang w:val="es-ES"/>
        </w:rPr>
        <w:t xml:space="preserve">, Éfeso, </w:t>
      </w:r>
      <w:proofErr w:type="spellStart"/>
      <w:r w:rsidRPr="00AC755D">
        <w:rPr>
          <w:rStyle w:val="tlid-translation"/>
          <w:rFonts w:cstheme="minorHAnsi"/>
          <w:lang w:val="es-ES"/>
        </w:rPr>
        <w:t>Esmira</w:t>
      </w:r>
      <w:proofErr w:type="spellEnd"/>
      <w:r w:rsidRPr="00AC755D">
        <w:rPr>
          <w:rStyle w:val="tlid-translation"/>
          <w:rFonts w:cstheme="minorHAnsi"/>
          <w:lang w:val="es-ES"/>
        </w:rPr>
        <w:t xml:space="preserve"> o </w:t>
      </w:r>
      <w:proofErr w:type="spellStart"/>
      <w:r w:rsidRPr="00AC755D">
        <w:rPr>
          <w:rStyle w:val="tlid-translation"/>
          <w:rFonts w:cstheme="minorHAnsi"/>
          <w:lang w:val="es-ES"/>
        </w:rPr>
        <w:t>Kusadasi</w:t>
      </w:r>
      <w:proofErr w:type="spellEnd"/>
    </w:p>
    <w:p w14:paraId="47A8BC8F" w14:textId="77777777" w:rsidR="007625A6" w:rsidRDefault="007625A6" w:rsidP="007625A6">
      <w:pPr>
        <w:spacing w:after="0" w:line="240" w:lineRule="auto"/>
        <w:jc w:val="center"/>
        <w:rPr>
          <w:rStyle w:val="tlid-translation"/>
          <w:rFonts w:cstheme="minorHAnsi"/>
          <w:lang w:val="es-ES"/>
        </w:rPr>
      </w:pPr>
    </w:p>
    <w:p w14:paraId="2F569EA7" w14:textId="77777777" w:rsidR="007625A6" w:rsidRPr="000F3AAC" w:rsidRDefault="007625A6" w:rsidP="007625A6">
      <w:pPr>
        <w:tabs>
          <w:tab w:val="left" w:pos="7574"/>
        </w:tabs>
        <w:spacing w:after="0" w:line="240" w:lineRule="auto"/>
        <w:jc w:val="both"/>
        <w:rPr>
          <w:rFonts w:cstheme="minorHAnsi"/>
          <w:b/>
          <w:sz w:val="20"/>
          <w:szCs w:val="20"/>
          <w:lang w:val="es-ES"/>
        </w:rPr>
      </w:pPr>
      <w:r w:rsidRPr="000F3AAC">
        <w:rPr>
          <w:rFonts w:cstheme="minorHAnsi"/>
          <w:b/>
          <w:sz w:val="20"/>
          <w:szCs w:val="20"/>
          <w:lang w:val="es-ES"/>
        </w:rPr>
        <w:t xml:space="preserve">HOTELES DE </w:t>
      </w:r>
      <w:r>
        <w:rPr>
          <w:rFonts w:cstheme="minorHAnsi"/>
          <w:b/>
          <w:sz w:val="20"/>
          <w:szCs w:val="20"/>
          <w:lang w:val="es-ES"/>
        </w:rPr>
        <w:t>5</w:t>
      </w:r>
      <w:r w:rsidRPr="000F3AAC">
        <w:rPr>
          <w:rFonts w:cstheme="minorHAnsi"/>
          <w:b/>
          <w:sz w:val="20"/>
          <w:szCs w:val="20"/>
          <w:lang w:val="es-ES"/>
        </w:rPr>
        <w:t xml:space="preserve"> ESTRELLAS</w:t>
      </w:r>
    </w:p>
    <w:p w14:paraId="29114B4E" w14:textId="77777777" w:rsidR="007625A6" w:rsidRPr="000F3AAC" w:rsidRDefault="007625A6" w:rsidP="007625A6">
      <w:pPr>
        <w:tabs>
          <w:tab w:val="left" w:pos="7574"/>
        </w:tabs>
        <w:spacing w:after="0" w:line="240" w:lineRule="auto"/>
        <w:jc w:val="both"/>
        <w:rPr>
          <w:rFonts w:cstheme="minorHAnsi"/>
          <w:sz w:val="20"/>
          <w:szCs w:val="20"/>
          <w:lang w:val="es-ES"/>
        </w:rPr>
      </w:pPr>
    </w:p>
    <w:p w14:paraId="1782B2A0" w14:textId="77777777" w:rsidR="007625A6" w:rsidRPr="000F3AAC" w:rsidRDefault="007625A6" w:rsidP="007625A6">
      <w:pPr>
        <w:autoSpaceDE w:val="0"/>
        <w:autoSpaceDN w:val="0"/>
        <w:adjustRightInd w:val="0"/>
        <w:spacing w:after="0" w:line="240" w:lineRule="auto"/>
        <w:jc w:val="both"/>
        <w:rPr>
          <w:rFonts w:cstheme="minorHAnsi"/>
          <w:b/>
          <w:sz w:val="20"/>
          <w:szCs w:val="20"/>
          <w:u w:val="single"/>
          <w:lang w:val="es-ES"/>
        </w:rPr>
      </w:pPr>
      <w:r w:rsidRPr="000F3AAC">
        <w:rPr>
          <w:rFonts w:cstheme="minorHAnsi"/>
          <w:b/>
          <w:sz w:val="20"/>
          <w:szCs w:val="20"/>
          <w:u w:val="single"/>
          <w:lang w:val="es-ES"/>
        </w:rPr>
        <w:t>SALIDAS</w:t>
      </w:r>
    </w:p>
    <w:p w14:paraId="0C0B5BF3" w14:textId="77777777" w:rsidR="007625A6" w:rsidRPr="000F3AAC" w:rsidRDefault="007625A6" w:rsidP="007625A6">
      <w:pPr>
        <w:autoSpaceDE w:val="0"/>
        <w:autoSpaceDN w:val="0"/>
        <w:adjustRightInd w:val="0"/>
        <w:spacing w:after="0" w:line="240" w:lineRule="auto"/>
        <w:jc w:val="both"/>
        <w:rPr>
          <w:rFonts w:cstheme="minorHAnsi"/>
          <w:b/>
          <w:sz w:val="20"/>
          <w:szCs w:val="20"/>
          <w:lang w:val="es-ES"/>
        </w:rPr>
      </w:pPr>
    </w:p>
    <w:p w14:paraId="2AD3391E" w14:textId="77777777" w:rsidR="007625A6" w:rsidRPr="000F3AAC" w:rsidRDefault="007625A6" w:rsidP="007625A6">
      <w:pPr>
        <w:pStyle w:val="SemEspaamento"/>
        <w:jc w:val="both"/>
        <w:rPr>
          <w:rFonts w:cstheme="minorHAnsi"/>
          <w:b/>
          <w:sz w:val="20"/>
          <w:szCs w:val="20"/>
          <w:lang w:val="es-ES_tradnl"/>
        </w:rPr>
      </w:pPr>
      <w:r w:rsidRPr="000F3AAC">
        <w:rPr>
          <w:rFonts w:cstheme="minorHAnsi"/>
          <w:b/>
          <w:sz w:val="20"/>
          <w:szCs w:val="20"/>
          <w:lang w:val="es-ES_tradnl"/>
        </w:rPr>
        <w:t>2021</w:t>
      </w:r>
    </w:p>
    <w:p w14:paraId="04430473" w14:textId="77777777" w:rsidR="007625A6" w:rsidRPr="00AC755D" w:rsidRDefault="007625A6" w:rsidP="007625A6">
      <w:pPr>
        <w:spacing w:after="0" w:line="240" w:lineRule="auto"/>
        <w:rPr>
          <w:rFonts w:cstheme="minorHAnsi"/>
          <w:sz w:val="20"/>
          <w:szCs w:val="20"/>
          <w:lang w:val="es-ES"/>
        </w:rPr>
      </w:pPr>
      <w:r w:rsidRPr="00AC755D">
        <w:rPr>
          <w:rFonts w:cstheme="minorHAnsi"/>
          <w:sz w:val="20"/>
          <w:szCs w:val="20"/>
          <w:lang w:val="es-ES"/>
        </w:rPr>
        <w:t xml:space="preserve">Julio </w:t>
      </w:r>
      <w:r>
        <w:rPr>
          <w:rFonts w:cstheme="minorHAnsi"/>
          <w:sz w:val="20"/>
          <w:szCs w:val="20"/>
          <w:lang w:val="es-ES"/>
        </w:rPr>
        <w:tab/>
      </w:r>
      <w:r>
        <w:rPr>
          <w:rFonts w:cstheme="minorHAnsi"/>
          <w:sz w:val="20"/>
          <w:szCs w:val="20"/>
          <w:lang w:val="es-ES"/>
        </w:rPr>
        <w:tab/>
      </w:r>
      <w:r w:rsidRPr="00AC755D">
        <w:rPr>
          <w:rFonts w:cstheme="minorHAnsi"/>
          <w:sz w:val="20"/>
          <w:szCs w:val="20"/>
          <w:lang w:val="es-ES"/>
        </w:rPr>
        <w:t>2,</w:t>
      </w:r>
      <w:r>
        <w:rPr>
          <w:rFonts w:cstheme="minorHAnsi"/>
          <w:sz w:val="20"/>
          <w:szCs w:val="20"/>
          <w:lang w:val="es-ES"/>
        </w:rPr>
        <w:t xml:space="preserve"> </w:t>
      </w:r>
      <w:r w:rsidRPr="00AC755D">
        <w:rPr>
          <w:rFonts w:cstheme="minorHAnsi"/>
          <w:sz w:val="20"/>
          <w:szCs w:val="20"/>
          <w:lang w:val="es-ES"/>
        </w:rPr>
        <w:t>9,</w:t>
      </w:r>
      <w:r>
        <w:rPr>
          <w:rFonts w:cstheme="minorHAnsi"/>
          <w:sz w:val="20"/>
          <w:szCs w:val="20"/>
          <w:lang w:val="es-ES"/>
        </w:rPr>
        <w:t xml:space="preserve"> </w:t>
      </w:r>
      <w:r w:rsidRPr="00AC755D">
        <w:rPr>
          <w:rFonts w:cstheme="minorHAnsi"/>
          <w:sz w:val="20"/>
          <w:szCs w:val="20"/>
          <w:lang w:val="es-ES"/>
        </w:rPr>
        <w:t>16,</w:t>
      </w:r>
      <w:r>
        <w:rPr>
          <w:rFonts w:cstheme="minorHAnsi"/>
          <w:sz w:val="20"/>
          <w:szCs w:val="20"/>
          <w:lang w:val="es-ES"/>
        </w:rPr>
        <w:t xml:space="preserve"> </w:t>
      </w:r>
      <w:r w:rsidRPr="00AC755D">
        <w:rPr>
          <w:rFonts w:cstheme="minorHAnsi"/>
          <w:sz w:val="20"/>
          <w:szCs w:val="20"/>
          <w:lang w:val="es-ES"/>
        </w:rPr>
        <w:t>23,</w:t>
      </w:r>
      <w:r>
        <w:rPr>
          <w:rFonts w:cstheme="minorHAnsi"/>
          <w:sz w:val="20"/>
          <w:szCs w:val="20"/>
          <w:lang w:val="es-ES"/>
        </w:rPr>
        <w:t xml:space="preserve"> </w:t>
      </w:r>
      <w:r w:rsidRPr="00AC755D">
        <w:rPr>
          <w:rFonts w:cstheme="minorHAnsi"/>
          <w:sz w:val="20"/>
          <w:szCs w:val="20"/>
          <w:lang w:val="es-ES"/>
        </w:rPr>
        <w:t>30</w:t>
      </w:r>
    </w:p>
    <w:p w14:paraId="1A0E6D5F" w14:textId="77777777" w:rsidR="007625A6" w:rsidRPr="00AC755D" w:rsidRDefault="007625A6" w:rsidP="007625A6">
      <w:pPr>
        <w:spacing w:after="0" w:line="240" w:lineRule="auto"/>
        <w:rPr>
          <w:rFonts w:cstheme="minorHAnsi"/>
          <w:sz w:val="20"/>
          <w:szCs w:val="20"/>
          <w:lang w:val="es-ES"/>
        </w:rPr>
      </w:pPr>
      <w:r w:rsidRPr="00AC755D">
        <w:rPr>
          <w:rFonts w:cstheme="minorHAnsi"/>
          <w:sz w:val="20"/>
          <w:szCs w:val="20"/>
          <w:lang w:val="es-ES"/>
        </w:rPr>
        <w:t>Agosto</w:t>
      </w:r>
      <w:r>
        <w:rPr>
          <w:rFonts w:cstheme="minorHAnsi"/>
          <w:sz w:val="20"/>
          <w:szCs w:val="20"/>
          <w:lang w:val="es-ES"/>
        </w:rPr>
        <w:tab/>
      </w:r>
      <w:r>
        <w:rPr>
          <w:rFonts w:cstheme="minorHAnsi"/>
          <w:sz w:val="20"/>
          <w:szCs w:val="20"/>
          <w:lang w:val="es-ES"/>
        </w:rPr>
        <w:tab/>
      </w:r>
      <w:r w:rsidRPr="00AC755D">
        <w:rPr>
          <w:rFonts w:cstheme="minorHAnsi"/>
          <w:sz w:val="20"/>
          <w:szCs w:val="20"/>
          <w:lang w:val="es-ES"/>
        </w:rPr>
        <w:t>6,</w:t>
      </w:r>
      <w:r>
        <w:rPr>
          <w:rFonts w:cstheme="minorHAnsi"/>
          <w:sz w:val="20"/>
          <w:szCs w:val="20"/>
          <w:lang w:val="es-ES"/>
        </w:rPr>
        <w:t xml:space="preserve"> </w:t>
      </w:r>
      <w:r w:rsidRPr="00AC755D">
        <w:rPr>
          <w:rFonts w:cstheme="minorHAnsi"/>
          <w:sz w:val="20"/>
          <w:szCs w:val="20"/>
          <w:lang w:val="es-ES"/>
        </w:rPr>
        <w:t>13,</w:t>
      </w:r>
      <w:r>
        <w:rPr>
          <w:rFonts w:cstheme="minorHAnsi"/>
          <w:sz w:val="20"/>
          <w:szCs w:val="20"/>
          <w:lang w:val="es-ES"/>
        </w:rPr>
        <w:t xml:space="preserve"> </w:t>
      </w:r>
      <w:r w:rsidRPr="00AC755D">
        <w:rPr>
          <w:rFonts w:cstheme="minorHAnsi"/>
          <w:sz w:val="20"/>
          <w:szCs w:val="20"/>
          <w:lang w:val="es-ES"/>
        </w:rPr>
        <w:t>20,</w:t>
      </w:r>
      <w:r>
        <w:rPr>
          <w:rFonts w:cstheme="minorHAnsi"/>
          <w:sz w:val="20"/>
          <w:szCs w:val="20"/>
          <w:lang w:val="es-ES"/>
        </w:rPr>
        <w:t xml:space="preserve"> </w:t>
      </w:r>
      <w:r w:rsidRPr="00AC755D">
        <w:rPr>
          <w:rFonts w:cstheme="minorHAnsi"/>
          <w:sz w:val="20"/>
          <w:szCs w:val="20"/>
          <w:lang w:val="es-ES"/>
        </w:rPr>
        <w:t>27</w:t>
      </w:r>
    </w:p>
    <w:p w14:paraId="368694D4" w14:textId="77777777" w:rsidR="007625A6" w:rsidRPr="00AC755D" w:rsidRDefault="007625A6" w:rsidP="007625A6">
      <w:pPr>
        <w:spacing w:after="0" w:line="240" w:lineRule="auto"/>
        <w:rPr>
          <w:rFonts w:cstheme="minorHAnsi"/>
          <w:sz w:val="20"/>
          <w:szCs w:val="20"/>
          <w:lang w:val="es-ES"/>
        </w:rPr>
      </w:pPr>
      <w:r w:rsidRPr="00AC755D">
        <w:rPr>
          <w:rFonts w:cstheme="minorHAnsi"/>
          <w:sz w:val="20"/>
          <w:szCs w:val="20"/>
          <w:lang w:val="es-ES"/>
        </w:rPr>
        <w:t>Septiembre</w:t>
      </w:r>
      <w:r>
        <w:rPr>
          <w:rFonts w:cstheme="minorHAnsi"/>
          <w:sz w:val="20"/>
          <w:szCs w:val="20"/>
          <w:lang w:val="es-ES"/>
        </w:rPr>
        <w:tab/>
      </w:r>
      <w:r w:rsidRPr="00AC755D">
        <w:rPr>
          <w:rFonts w:cstheme="minorHAnsi"/>
          <w:sz w:val="20"/>
          <w:szCs w:val="20"/>
          <w:lang w:val="es-ES"/>
        </w:rPr>
        <w:t>3,</w:t>
      </w:r>
      <w:r>
        <w:rPr>
          <w:rFonts w:cstheme="minorHAnsi"/>
          <w:sz w:val="20"/>
          <w:szCs w:val="20"/>
          <w:lang w:val="es-ES"/>
        </w:rPr>
        <w:t xml:space="preserve"> </w:t>
      </w:r>
      <w:r w:rsidRPr="00AC755D">
        <w:rPr>
          <w:rFonts w:cstheme="minorHAnsi"/>
          <w:sz w:val="20"/>
          <w:szCs w:val="20"/>
          <w:lang w:val="es-ES"/>
        </w:rPr>
        <w:t>10,</w:t>
      </w:r>
      <w:r>
        <w:rPr>
          <w:rFonts w:cstheme="minorHAnsi"/>
          <w:sz w:val="20"/>
          <w:szCs w:val="20"/>
          <w:lang w:val="es-ES"/>
        </w:rPr>
        <w:t xml:space="preserve"> </w:t>
      </w:r>
      <w:r w:rsidRPr="00AC755D">
        <w:rPr>
          <w:rFonts w:cstheme="minorHAnsi"/>
          <w:sz w:val="20"/>
          <w:szCs w:val="20"/>
          <w:lang w:val="es-ES"/>
        </w:rPr>
        <w:t>17,</w:t>
      </w:r>
      <w:r>
        <w:rPr>
          <w:rFonts w:cstheme="minorHAnsi"/>
          <w:sz w:val="20"/>
          <w:szCs w:val="20"/>
          <w:lang w:val="es-ES"/>
        </w:rPr>
        <w:t xml:space="preserve"> </w:t>
      </w:r>
      <w:r w:rsidRPr="00AC755D">
        <w:rPr>
          <w:rFonts w:cstheme="minorHAnsi"/>
          <w:sz w:val="20"/>
          <w:szCs w:val="20"/>
          <w:lang w:val="es-ES"/>
        </w:rPr>
        <w:t>24</w:t>
      </w:r>
    </w:p>
    <w:p w14:paraId="64084F26" w14:textId="77777777" w:rsidR="007625A6" w:rsidRPr="00AC755D" w:rsidRDefault="007625A6" w:rsidP="007625A6">
      <w:pPr>
        <w:spacing w:after="0" w:line="240" w:lineRule="auto"/>
        <w:rPr>
          <w:rFonts w:cstheme="minorHAnsi"/>
          <w:sz w:val="20"/>
          <w:szCs w:val="20"/>
          <w:lang w:val="es-ES"/>
        </w:rPr>
      </w:pPr>
      <w:r w:rsidRPr="00AC755D">
        <w:rPr>
          <w:rFonts w:cstheme="minorHAnsi"/>
          <w:sz w:val="20"/>
          <w:szCs w:val="20"/>
          <w:lang w:val="es-ES"/>
        </w:rPr>
        <w:t>Octubre</w:t>
      </w:r>
      <w:r>
        <w:rPr>
          <w:rFonts w:cstheme="minorHAnsi"/>
          <w:sz w:val="20"/>
          <w:szCs w:val="20"/>
          <w:lang w:val="es-ES"/>
        </w:rPr>
        <w:tab/>
      </w:r>
      <w:r>
        <w:rPr>
          <w:rFonts w:cstheme="minorHAnsi"/>
          <w:sz w:val="20"/>
          <w:szCs w:val="20"/>
          <w:lang w:val="es-ES"/>
        </w:rPr>
        <w:tab/>
      </w:r>
      <w:r w:rsidRPr="00AC755D">
        <w:rPr>
          <w:rFonts w:cstheme="minorHAnsi"/>
          <w:sz w:val="20"/>
          <w:szCs w:val="20"/>
          <w:lang w:val="es-ES"/>
        </w:rPr>
        <w:t>1,</w:t>
      </w:r>
      <w:r>
        <w:rPr>
          <w:rFonts w:cstheme="minorHAnsi"/>
          <w:sz w:val="20"/>
          <w:szCs w:val="20"/>
          <w:lang w:val="es-ES"/>
        </w:rPr>
        <w:t xml:space="preserve"> </w:t>
      </w:r>
      <w:r w:rsidRPr="00AC755D">
        <w:rPr>
          <w:rFonts w:cstheme="minorHAnsi"/>
          <w:sz w:val="20"/>
          <w:szCs w:val="20"/>
          <w:lang w:val="es-ES"/>
        </w:rPr>
        <w:t>8,</w:t>
      </w:r>
      <w:r>
        <w:rPr>
          <w:rFonts w:cstheme="minorHAnsi"/>
          <w:sz w:val="20"/>
          <w:szCs w:val="20"/>
          <w:lang w:val="es-ES"/>
        </w:rPr>
        <w:t xml:space="preserve"> </w:t>
      </w:r>
      <w:r w:rsidRPr="00AC755D">
        <w:rPr>
          <w:rFonts w:cstheme="minorHAnsi"/>
          <w:sz w:val="20"/>
          <w:szCs w:val="20"/>
          <w:lang w:val="es-ES"/>
        </w:rPr>
        <w:t>15,</w:t>
      </w:r>
      <w:r>
        <w:rPr>
          <w:rFonts w:cstheme="minorHAnsi"/>
          <w:sz w:val="20"/>
          <w:szCs w:val="20"/>
          <w:lang w:val="es-ES"/>
        </w:rPr>
        <w:t xml:space="preserve"> </w:t>
      </w:r>
      <w:r w:rsidRPr="00AC755D">
        <w:rPr>
          <w:rFonts w:cstheme="minorHAnsi"/>
          <w:sz w:val="20"/>
          <w:szCs w:val="20"/>
          <w:lang w:val="es-ES"/>
        </w:rPr>
        <w:t>22,</w:t>
      </w:r>
      <w:r>
        <w:rPr>
          <w:rFonts w:cstheme="minorHAnsi"/>
          <w:sz w:val="20"/>
          <w:szCs w:val="20"/>
          <w:lang w:val="es-ES"/>
        </w:rPr>
        <w:t xml:space="preserve"> </w:t>
      </w:r>
      <w:r w:rsidRPr="00AC755D">
        <w:rPr>
          <w:rFonts w:cstheme="minorHAnsi"/>
          <w:sz w:val="20"/>
          <w:szCs w:val="20"/>
          <w:lang w:val="es-ES"/>
        </w:rPr>
        <w:t>29</w:t>
      </w:r>
    </w:p>
    <w:p w14:paraId="2DD13F3F" w14:textId="77777777" w:rsidR="007625A6" w:rsidRPr="00AC755D" w:rsidRDefault="007625A6" w:rsidP="007625A6">
      <w:pPr>
        <w:spacing w:after="0" w:line="240" w:lineRule="auto"/>
        <w:rPr>
          <w:rFonts w:cstheme="minorHAnsi"/>
          <w:sz w:val="20"/>
          <w:szCs w:val="20"/>
          <w:lang w:val="es-ES"/>
        </w:rPr>
      </w:pPr>
      <w:r w:rsidRPr="00AC755D">
        <w:rPr>
          <w:rFonts w:cstheme="minorHAnsi"/>
          <w:sz w:val="20"/>
          <w:szCs w:val="20"/>
          <w:lang w:val="es-ES"/>
        </w:rPr>
        <w:t>Noviembre</w:t>
      </w:r>
      <w:r>
        <w:rPr>
          <w:rFonts w:cstheme="minorHAnsi"/>
          <w:sz w:val="20"/>
          <w:szCs w:val="20"/>
          <w:lang w:val="es-ES"/>
        </w:rPr>
        <w:tab/>
      </w:r>
      <w:r w:rsidRPr="00AC755D">
        <w:rPr>
          <w:rFonts w:cstheme="minorHAnsi"/>
          <w:sz w:val="20"/>
          <w:szCs w:val="20"/>
          <w:lang w:val="es-ES"/>
        </w:rPr>
        <w:t>5,</w:t>
      </w:r>
      <w:r>
        <w:rPr>
          <w:rFonts w:cstheme="minorHAnsi"/>
          <w:sz w:val="20"/>
          <w:szCs w:val="20"/>
          <w:lang w:val="es-ES"/>
        </w:rPr>
        <w:t xml:space="preserve"> </w:t>
      </w:r>
      <w:r w:rsidRPr="00AC755D">
        <w:rPr>
          <w:rFonts w:cstheme="minorHAnsi"/>
          <w:sz w:val="20"/>
          <w:szCs w:val="20"/>
          <w:lang w:val="es-ES"/>
        </w:rPr>
        <w:t>12,</w:t>
      </w:r>
      <w:r>
        <w:rPr>
          <w:rFonts w:cstheme="minorHAnsi"/>
          <w:sz w:val="20"/>
          <w:szCs w:val="20"/>
          <w:lang w:val="es-ES"/>
        </w:rPr>
        <w:t xml:space="preserve"> </w:t>
      </w:r>
      <w:r w:rsidRPr="00AC755D">
        <w:rPr>
          <w:rFonts w:cstheme="minorHAnsi"/>
          <w:sz w:val="20"/>
          <w:szCs w:val="20"/>
          <w:lang w:val="es-ES"/>
        </w:rPr>
        <w:t>19</w:t>
      </w:r>
    </w:p>
    <w:p w14:paraId="4F741094" w14:textId="77777777" w:rsidR="007625A6" w:rsidRPr="00AC755D" w:rsidRDefault="007625A6" w:rsidP="007625A6">
      <w:pPr>
        <w:spacing w:after="0" w:line="240" w:lineRule="auto"/>
        <w:rPr>
          <w:rFonts w:cstheme="minorHAnsi"/>
          <w:sz w:val="20"/>
          <w:szCs w:val="20"/>
          <w:lang w:val="es-ES"/>
        </w:rPr>
      </w:pPr>
      <w:r w:rsidRPr="00AC755D">
        <w:rPr>
          <w:rFonts w:cstheme="minorHAnsi"/>
          <w:sz w:val="20"/>
          <w:szCs w:val="20"/>
          <w:lang w:val="es-ES"/>
        </w:rPr>
        <w:t>Diciembre</w:t>
      </w:r>
      <w:r>
        <w:rPr>
          <w:rFonts w:cstheme="minorHAnsi"/>
          <w:sz w:val="20"/>
          <w:szCs w:val="20"/>
          <w:lang w:val="es-ES"/>
        </w:rPr>
        <w:tab/>
      </w:r>
      <w:r w:rsidRPr="00AC755D">
        <w:rPr>
          <w:rFonts w:cstheme="minorHAnsi"/>
          <w:sz w:val="20"/>
          <w:szCs w:val="20"/>
          <w:lang w:val="es-ES"/>
        </w:rPr>
        <w:t>3,</w:t>
      </w:r>
      <w:r>
        <w:rPr>
          <w:rFonts w:cstheme="minorHAnsi"/>
          <w:sz w:val="20"/>
          <w:szCs w:val="20"/>
          <w:lang w:val="es-ES"/>
        </w:rPr>
        <w:t xml:space="preserve"> </w:t>
      </w:r>
      <w:r w:rsidRPr="00AC755D">
        <w:rPr>
          <w:rFonts w:cstheme="minorHAnsi"/>
          <w:sz w:val="20"/>
          <w:szCs w:val="20"/>
          <w:lang w:val="es-ES"/>
        </w:rPr>
        <w:t>10,</w:t>
      </w:r>
      <w:r>
        <w:rPr>
          <w:rFonts w:cstheme="minorHAnsi"/>
          <w:sz w:val="20"/>
          <w:szCs w:val="20"/>
          <w:lang w:val="es-ES"/>
        </w:rPr>
        <w:t xml:space="preserve"> </w:t>
      </w:r>
      <w:r w:rsidRPr="00AC755D">
        <w:rPr>
          <w:rFonts w:cstheme="minorHAnsi"/>
          <w:sz w:val="20"/>
          <w:szCs w:val="20"/>
          <w:lang w:val="es-ES"/>
        </w:rPr>
        <w:t>17,</w:t>
      </w:r>
      <w:r>
        <w:rPr>
          <w:rFonts w:cstheme="minorHAnsi"/>
          <w:sz w:val="20"/>
          <w:szCs w:val="20"/>
          <w:lang w:val="es-ES"/>
        </w:rPr>
        <w:t xml:space="preserve"> </w:t>
      </w:r>
      <w:r w:rsidRPr="00AC755D">
        <w:rPr>
          <w:rFonts w:cstheme="minorHAnsi"/>
          <w:sz w:val="20"/>
          <w:szCs w:val="20"/>
          <w:lang w:val="es-ES"/>
        </w:rPr>
        <w:t>24</w:t>
      </w:r>
    </w:p>
    <w:p w14:paraId="32ACDC8D" w14:textId="77777777" w:rsidR="007625A6" w:rsidRDefault="007625A6" w:rsidP="007625A6">
      <w:pPr>
        <w:spacing w:after="0" w:line="240" w:lineRule="auto"/>
        <w:rPr>
          <w:rFonts w:cstheme="minorHAnsi"/>
          <w:sz w:val="20"/>
          <w:szCs w:val="20"/>
          <w:lang w:val="es-ES"/>
        </w:rPr>
      </w:pPr>
    </w:p>
    <w:p w14:paraId="2C95DE72" w14:textId="77777777" w:rsidR="007625A6" w:rsidRPr="00AC755D" w:rsidRDefault="007625A6" w:rsidP="007625A6">
      <w:pPr>
        <w:spacing w:after="0" w:line="240" w:lineRule="auto"/>
        <w:rPr>
          <w:rFonts w:cstheme="minorHAnsi"/>
          <w:b/>
          <w:sz w:val="20"/>
          <w:szCs w:val="20"/>
          <w:lang w:val="es-ES"/>
        </w:rPr>
      </w:pPr>
      <w:r>
        <w:rPr>
          <w:rFonts w:cstheme="minorHAnsi"/>
          <w:b/>
          <w:sz w:val="20"/>
          <w:szCs w:val="20"/>
          <w:lang w:val="es-ES"/>
        </w:rPr>
        <w:t>2022</w:t>
      </w:r>
    </w:p>
    <w:p w14:paraId="0C83915C" w14:textId="77777777" w:rsidR="007625A6" w:rsidRPr="00AC755D" w:rsidRDefault="007625A6" w:rsidP="007625A6">
      <w:pPr>
        <w:spacing w:after="0" w:line="240" w:lineRule="auto"/>
        <w:rPr>
          <w:rFonts w:cstheme="minorHAnsi"/>
          <w:sz w:val="20"/>
          <w:szCs w:val="20"/>
          <w:lang w:val="es-ES"/>
        </w:rPr>
      </w:pPr>
      <w:r w:rsidRPr="00AC755D">
        <w:rPr>
          <w:rFonts w:cstheme="minorHAnsi"/>
          <w:sz w:val="20"/>
          <w:szCs w:val="20"/>
          <w:lang w:val="es-ES"/>
        </w:rPr>
        <w:t>Enero</w:t>
      </w:r>
      <w:r>
        <w:rPr>
          <w:rFonts w:cstheme="minorHAnsi"/>
          <w:sz w:val="20"/>
          <w:szCs w:val="20"/>
          <w:lang w:val="es-ES"/>
        </w:rPr>
        <w:tab/>
      </w:r>
      <w:r>
        <w:rPr>
          <w:rFonts w:cstheme="minorHAnsi"/>
          <w:sz w:val="20"/>
          <w:szCs w:val="20"/>
          <w:lang w:val="es-ES"/>
        </w:rPr>
        <w:tab/>
      </w:r>
      <w:r w:rsidRPr="00AC755D">
        <w:rPr>
          <w:rFonts w:cstheme="minorHAnsi"/>
          <w:sz w:val="20"/>
          <w:szCs w:val="20"/>
          <w:lang w:val="es-ES"/>
        </w:rPr>
        <w:t>21</w:t>
      </w:r>
    </w:p>
    <w:p w14:paraId="2E6C3703" w14:textId="77777777" w:rsidR="007625A6" w:rsidRPr="00AC755D" w:rsidRDefault="007625A6" w:rsidP="007625A6">
      <w:pPr>
        <w:spacing w:after="0" w:line="240" w:lineRule="auto"/>
        <w:rPr>
          <w:rFonts w:cstheme="minorHAnsi"/>
          <w:sz w:val="20"/>
          <w:szCs w:val="20"/>
          <w:lang w:val="es-ES"/>
        </w:rPr>
      </w:pPr>
      <w:r w:rsidRPr="00AC755D">
        <w:rPr>
          <w:rFonts w:cstheme="minorHAnsi"/>
          <w:sz w:val="20"/>
          <w:szCs w:val="20"/>
          <w:lang w:val="es-ES"/>
        </w:rPr>
        <w:t>Febrero</w:t>
      </w:r>
      <w:r>
        <w:rPr>
          <w:rFonts w:cstheme="minorHAnsi"/>
          <w:sz w:val="20"/>
          <w:szCs w:val="20"/>
          <w:lang w:val="es-ES"/>
        </w:rPr>
        <w:tab/>
      </w:r>
      <w:r>
        <w:rPr>
          <w:rFonts w:cstheme="minorHAnsi"/>
          <w:sz w:val="20"/>
          <w:szCs w:val="20"/>
          <w:lang w:val="es-ES"/>
        </w:rPr>
        <w:tab/>
      </w:r>
      <w:r w:rsidRPr="00AC755D">
        <w:rPr>
          <w:rFonts w:cstheme="minorHAnsi"/>
          <w:sz w:val="20"/>
          <w:szCs w:val="20"/>
          <w:lang w:val="es-ES"/>
        </w:rPr>
        <w:t>18</w:t>
      </w:r>
    </w:p>
    <w:p w14:paraId="08873799" w14:textId="77777777" w:rsidR="007625A6" w:rsidRDefault="007625A6" w:rsidP="007625A6">
      <w:pPr>
        <w:spacing w:after="0" w:line="240" w:lineRule="auto"/>
        <w:rPr>
          <w:rFonts w:cstheme="minorHAnsi"/>
          <w:sz w:val="20"/>
          <w:szCs w:val="20"/>
          <w:lang w:val="es-ES"/>
        </w:rPr>
      </w:pPr>
      <w:r w:rsidRPr="00AC755D">
        <w:rPr>
          <w:rFonts w:cstheme="minorHAnsi"/>
          <w:sz w:val="20"/>
          <w:szCs w:val="20"/>
          <w:lang w:val="es-ES"/>
        </w:rPr>
        <w:t>Marzo</w:t>
      </w:r>
      <w:r>
        <w:rPr>
          <w:rFonts w:cstheme="minorHAnsi"/>
          <w:sz w:val="20"/>
          <w:szCs w:val="20"/>
          <w:lang w:val="es-ES"/>
        </w:rPr>
        <w:tab/>
      </w:r>
      <w:r>
        <w:rPr>
          <w:rFonts w:cstheme="minorHAnsi"/>
          <w:sz w:val="20"/>
          <w:szCs w:val="20"/>
          <w:lang w:val="es-ES"/>
        </w:rPr>
        <w:tab/>
      </w:r>
      <w:r w:rsidRPr="00AC755D">
        <w:rPr>
          <w:rFonts w:cstheme="minorHAnsi"/>
          <w:sz w:val="20"/>
          <w:szCs w:val="20"/>
          <w:lang w:val="es-ES"/>
        </w:rPr>
        <w:t>4,</w:t>
      </w:r>
      <w:r>
        <w:rPr>
          <w:rFonts w:cstheme="minorHAnsi"/>
          <w:sz w:val="20"/>
          <w:szCs w:val="20"/>
          <w:lang w:val="es-ES"/>
        </w:rPr>
        <w:t xml:space="preserve"> </w:t>
      </w:r>
      <w:r w:rsidRPr="00AC755D">
        <w:rPr>
          <w:rFonts w:cstheme="minorHAnsi"/>
          <w:sz w:val="20"/>
          <w:szCs w:val="20"/>
          <w:lang w:val="es-ES"/>
        </w:rPr>
        <w:t>11,</w:t>
      </w:r>
      <w:r>
        <w:rPr>
          <w:rFonts w:cstheme="minorHAnsi"/>
          <w:sz w:val="20"/>
          <w:szCs w:val="20"/>
          <w:lang w:val="es-ES"/>
        </w:rPr>
        <w:t xml:space="preserve"> </w:t>
      </w:r>
      <w:r w:rsidRPr="00AC755D">
        <w:rPr>
          <w:rFonts w:cstheme="minorHAnsi"/>
          <w:sz w:val="20"/>
          <w:szCs w:val="20"/>
          <w:lang w:val="es-ES"/>
        </w:rPr>
        <w:t>18,</w:t>
      </w:r>
      <w:r>
        <w:rPr>
          <w:rFonts w:cstheme="minorHAnsi"/>
          <w:sz w:val="20"/>
          <w:szCs w:val="20"/>
          <w:lang w:val="es-ES"/>
        </w:rPr>
        <w:t xml:space="preserve"> </w:t>
      </w:r>
      <w:r w:rsidRPr="00AC755D">
        <w:rPr>
          <w:rFonts w:cstheme="minorHAnsi"/>
          <w:sz w:val="20"/>
          <w:szCs w:val="20"/>
          <w:lang w:val="es-ES"/>
        </w:rPr>
        <w:t>25</w:t>
      </w:r>
    </w:p>
    <w:p w14:paraId="466CA353" w14:textId="77777777" w:rsidR="007625A6" w:rsidRDefault="007625A6" w:rsidP="007625A6">
      <w:pPr>
        <w:spacing w:after="0" w:line="240" w:lineRule="auto"/>
        <w:rPr>
          <w:rStyle w:val="tlid-translation"/>
          <w:rFonts w:cstheme="minorHAnsi"/>
          <w:lang w:val="es-ES"/>
        </w:rPr>
      </w:pPr>
    </w:p>
    <w:p w14:paraId="50C29093" w14:textId="77777777" w:rsidR="007625A6" w:rsidRPr="00AC755D" w:rsidRDefault="007625A6" w:rsidP="007625A6">
      <w:pPr>
        <w:spacing w:after="0" w:line="240" w:lineRule="auto"/>
        <w:rPr>
          <w:rStyle w:val="tlid-translation"/>
          <w:rFonts w:cstheme="minorHAnsi"/>
          <w:b/>
          <w:lang w:val="es-ES"/>
        </w:rPr>
      </w:pPr>
      <w:r w:rsidRPr="00AC755D">
        <w:rPr>
          <w:rStyle w:val="tlid-translation"/>
          <w:rFonts w:cstheme="minorHAnsi"/>
          <w:b/>
          <w:lang w:val="es-ES"/>
        </w:rPr>
        <w:t>Itinerario:</w:t>
      </w:r>
    </w:p>
    <w:p w14:paraId="5331470B" w14:textId="77777777" w:rsidR="007625A6" w:rsidRDefault="007625A6" w:rsidP="007625A6">
      <w:pPr>
        <w:spacing w:after="0" w:line="240" w:lineRule="auto"/>
        <w:rPr>
          <w:rStyle w:val="tlid-translation"/>
          <w:rFonts w:cstheme="minorHAnsi"/>
          <w:b/>
          <w:lang w:val="es-ES"/>
        </w:rPr>
      </w:pPr>
    </w:p>
    <w:p w14:paraId="247F6390" w14:textId="77777777" w:rsidR="007625A6" w:rsidRPr="00D442A5" w:rsidRDefault="007625A6" w:rsidP="007625A6">
      <w:pPr>
        <w:spacing w:after="0" w:line="240" w:lineRule="auto"/>
        <w:rPr>
          <w:b/>
          <w:sz w:val="20"/>
          <w:szCs w:val="20"/>
          <w:lang w:val="es-ES"/>
        </w:rPr>
      </w:pPr>
      <w:r w:rsidRPr="00D442A5">
        <w:rPr>
          <w:b/>
          <w:sz w:val="20"/>
          <w:szCs w:val="20"/>
          <w:lang w:val="es-ES"/>
        </w:rPr>
        <w:t>Día 1 Llegada a Estambul</w:t>
      </w:r>
    </w:p>
    <w:p w14:paraId="461B5ABD" w14:textId="77777777" w:rsidR="007625A6" w:rsidRPr="00D442A5" w:rsidRDefault="007625A6" w:rsidP="007625A6">
      <w:pPr>
        <w:spacing w:after="0" w:line="240" w:lineRule="auto"/>
        <w:rPr>
          <w:sz w:val="20"/>
          <w:szCs w:val="20"/>
          <w:lang w:val="es-ES"/>
        </w:rPr>
      </w:pPr>
      <w:r w:rsidRPr="00D442A5">
        <w:rPr>
          <w:sz w:val="20"/>
          <w:szCs w:val="20"/>
          <w:lang w:val="es-ES"/>
        </w:rPr>
        <w:t>Llegada al aeropuerto de Estambul. Traslado al hotel. Alojamiento.</w:t>
      </w:r>
    </w:p>
    <w:p w14:paraId="2274CCD1" w14:textId="77777777" w:rsidR="007625A6" w:rsidRPr="00D442A5" w:rsidRDefault="007625A6" w:rsidP="007625A6">
      <w:pPr>
        <w:spacing w:after="0" w:line="240" w:lineRule="auto"/>
        <w:rPr>
          <w:sz w:val="20"/>
          <w:szCs w:val="20"/>
          <w:lang w:val="es-ES"/>
        </w:rPr>
      </w:pPr>
    </w:p>
    <w:p w14:paraId="75E244B1" w14:textId="77777777" w:rsidR="007625A6" w:rsidRPr="00D442A5" w:rsidRDefault="007625A6" w:rsidP="007625A6">
      <w:pPr>
        <w:spacing w:after="0" w:line="240" w:lineRule="auto"/>
        <w:rPr>
          <w:b/>
          <w:sz w:val="20"/>
          <w:szCs w:val="20"/>
          <w:lang w:val="es-ES"/>
        </w:rPr>
      </w:pPr>
      <w:r w:rsidRPr="00D442A5">
        <w:rPr>
          <w:b/>
          <w:sz w:val="20"/>
          <w:szCs w:val="20"/>
          <w:lang w:val="es-ES"/>
        </w:rPr>
        <w:t>Día 2 Estambul</w:t>
      </w:r>
    </w:p>
    <w:p w14:paraId="0472212E" w14:textId="77777777" w:rsidR="007625A6" w:rsidRPr="00D442A5" w:rsidRDefault="007625A6" w:rsidP="007625A6">
      <w:pPr>
        <w:spacing w:after="0" w:line="240" w:lineRule="auto"/>
        <w:rPr>
          <w:sz w:val="20"/>
          <w:szCs w:val="20"/>
          <w:lang w:val="es-ES"/>
        </w:rPr>
      </w:pPr>
      <w:r w:rsidRPr="00D442A5">
        <w:rPr>
          <w:sz w:val="20"/>
          <w:szCs w:val="20"/>
          <w:lang w:val="es-ES"/>
        </w:rPr>
        <w:t xml:space="preserve">Desayuno. Por la </w:t>
      </w:r>
      <w:proofErr w:type="spellStart"/>
      <w:r w:rsidRPr="00D442A5">
        <w:rPr>
          <w:sz w:val="20"/>
          <w:szCs w:val="20"/>
          <w:lang w:val="es-ES"/>
        </w:rPr>
        <w:t>manaña</w:t>
      </w:r>
      <w:proofErr w:type="spellEnd"/>
      <w:r w:rsidRPr="00D442A5">
        <w:rPr>
          <w:sz w:val="20"/>
          <w:szCs w:val="20"/>
          <w:lang w:val="es-ES"/>
        </w:rPr>
        <w:t xml:space="preserve"> visita panorámica de Estambul pasando por el barrio </w:t>
      </w:r>
      <w:proofErr w:type="spellStart"/>
      <w:r w:rsidRPr="00D442A5">
        <w:rPr>
          <w:sz w:val="20"/>
          <w:szCs w:val="20"/>
          <w:lang w:val="es-ES"/>
        </w:rPr>
        <w:t>Sultanahmet</w:t>
      </w:r>
      <w:proofErr w:type="spellEnd"/>
      <w:r w:rsidRPr="00D442A5">
        <w:rPr>
          <w:sz w:val="20"/>
          <w:szCs w:val="20"/>
          <w:lang w:val="es-ES"/>
        </w:rPr>
        <w:t xml:space="preserve">, donde se encuentran algunas de las joyas de la ciudad: la Mezquita Azul y la Basílica de Santa Sofía. Pasaremos por </w:t>
      </w:r>
      <w:proofErr w:type="spellStart"/>
      <w:r w:rsidRPr="00D442A5">
        <w:rPr>
          <w:sz w:val="20"/>
          <w:szCs w:val="20"/>
          <w:lang w:val="es-ES"/>
        </w:rPr>
        <w:t>Sirkeci</w:t>
      </w:r>
      <w:proofErr w:type="spellEnd"/>
      <w:r w:rsidRPr="00D442A5">
        <w:rPr>
          <w:sz w:val="20"/>
          <w:szCs w:val="20"/>
          <w:lang w:val="es-ES"/>
        </w:rPr>
        <w:t xml:space="preserve">, la famosa estación de tren, terminal del </w:t>
      </w:r>
      <w:proofErr w:type="spellStart"/>
      <w:r w:rsidRPr="00D442A5">
        <w:rPr>
          <w:sz w:val="20"/>
          <w:szCs w:val="20"/>
          <w:lang w:val="es-ES"/>
        </w:rPr>
        <w:t>Orient</w:t>
      </w:r>
      <w:proofErr w:type="spellEnd"/>
      <w:r w:rsidRPr="00D442A5">
        <w:rPr>
          <w:sz w:val="20"/>
          <w:szCs w:val="20"/>
          <w:lang w:val="es-ES"/>
        </w:rPr>
        <w:t xml:space="preserve"> Express y la Torre de Gálata, construida en 1348 por los genoveses. Podrá realizar una excursión opcional para conocer mejor esta ciudad. Restante día libre. Alojamiento.</w:t>
      </w:r>
    </w:p>
    <w:p w14:paraId="296FA453" w14:textId="77777777" w:rsidR="007625A6" w:rsidRPr="00D442A5" w:rsidRDefault="007625A6" w:rsidP="007625A6">
      <w:pPr>
        <w:spacing w:after="0" w:line="240" w:lineRule="auto"/>
        <w:rPr>
          <w:sz w:val="20"/>
          <w:szCs w:val="20"/>
          <w:lang w:val="es-ES"/>
        </w:rPr>
      </w:pPr>
      <w:r w:rsidRPr="00D442A5">
        <w:rPr>
          <w:sz w:val="20"/>
          <w:szCs w:val="20"/>
          <w:lang w:val="es-ES"/>
        </w:rPr>
        <w:t xml:space="preserve">Excursión opcional: Empezaremos por el Palacio de </w:t>
      </w:r>
      <w:proofErr w:type="spellStart"/>
      <w:r w:rsidRPr="00D442A5">
        <w:rPr>
          <w:sz w:val="20"/>
          <w:szCs w:val="20"/>
          <w:lang w:val="es-ES"/>
        </w:rPr>
        <w:t>Topkapi</w:t>
      </w:r>
      <w:proofErr w:type="spellEnd"/>
      <w:r w:rsidRPr="00D442A5">
        <w:rPr>
          <w:sz w:val="20"/>
          <w:szCs w:val="20"/>
          <w:lang w:val="es-ES"/>
        </w:rPr>
        <w:t xml:space="preserve">, </w:t>
      </w:r>
      <w:proofErr w:type="spellStart"/>
      <w:r w:rsidRPr="00D442A5">
        <w:rPr>
          <w:sz w:val="20"/>
          <w:szCs w:val="20"/>
          <w:lang w:val="es-ES"/>
        </w:rPr>
        <w:t>antigüo</w:t>
      </w:r>
      <w:proofErr w:type="spellEnd"/>
      <w:r w:rsidRPr="00D442A5">
        <w:rPr>
          <w:sz w:val="20"/>
          <w:szCs w:val="20"/>
          <w:lang w:val="es-ES"/>
        </w:rPr>
        <w:t xml:space="preserve"> centro del poder del Imperio Otomano. Visita de la Basílica de Santa Sofía, famosa por su tamaño, arquitectura, mosaicos y frescos. Almuerzo. Seguimos para la Mezquita Azul, con sus 6 minaretes, uno de los mejores ejemplos de la arquitectura otomana. Continuaremos la visita de Estambul, visitando la Plaza de </w:t>
      </w:r>
      <w:proofErr w:type="spellStart"/>
      <w:r w:rsidRPr="00D442A5">
        <w:rPr>
          <w:sz w:val="20"/>
          <w:szCs w:val="20"/>
          <w:lang w:val="es-ES"/>
        </w:rPr>
        <w:t>Sultanhamet</w:t>
      </w:r>
      <w:proofErr w:type="spellEnd"/>
      <w:r w:rsidRPr="00D442A5">
        <w:rPr>
          <w:sz w:val="20"/>
          <w:szCs w:val="20"/>
          <w:lang w:val="es-ES"/>
        </w:rPr>
        <w:t>, que ocupa actualmente el lugar del antiguo Hipódromo Romano y del que todavía podemos ver el legado de las civilizaciones pasadas, como por ejemplo el Obelisco Egipcio y la Columna Serpentina. El día termina con la visita del Gran Bazar, uno de los mayores mercados cubiertos del mundo. Es conocido por sus joyas, cerámica, tapetes y especias. Regreso al hotel.</w:t>
      </w:r>
    </w:p>
    <w:p w14:paraId="3AFFC9FC" w14:textId="77777777" w:rsidR="007625A6" w:rsidRPr="00D442A5" w:rsidRDefault="007625A6" w:rsidP="007625A6">
      <w:pPr>
        <w:spacing w:after="0" w:line="240" w:lineRule="auto"/>
        <w:rPr>
          <w:sz w:val="20"/>
          <w:szCs w:val="20"/>
          <w:lang w:val="es-ES"/>
        </w:rPr>
      </w:pPr>
    </w:p>
    <w:p w14:paraId="01F4AD7B" w14:textId="77777777" w:rsidR="007625A6" w:rsidRPr="00D442A5" w:rsidRDefault="007625A6" w:rsidP="007625A6">
      <w:pPr>
        <w:spacing w:after="0" w:line="240" w:lineRule="auto"/>
        <w:rPr>
          <w:b/>
          <w:sz w:val="20"/>
          <w:szCs w:val="20"/>
          <w:lang w:val="es-ES"/>
        </w:rPr>
      </w:pPr>
      <w:r w:rsidRPr="00D442A5">
        <w:rPr>
          <w:b/>
          <w:sz w:val="20"/>
          <w:szCs w:val="20"/>
          <w:lang w:val="es-ES"/>
        </w:rPr>
        <w:t>Día 3 Estambul / Ankara</w:t>
      </w:r>
    </w:p>
    <w:p w14:paraId="22AFEE80" w14:textId="77777777" w:rsidR="007625A6" w:rsidRPr="00D442A5" w:rsidRDefault="007625A6" w:rsidP="007625A6">
      <w:pPr>
        <w:spacing w:after="0" w:line="240" w:lineRule="auto"/>
        <w:rPr>
          <w:sz w:val="20"/>
          <w:szCs w:val="20"/>
          <w:lang w:val="es-ES"/>
        </w:rPr>
      </w:pPr>
      <w:r w:rsidRPr="00D442A5">
        <w:rPr>
          <w:sz w:val="20"/>
          <w:szCs w:val="20"/>
          <w:lang w:val="es-ES"/>
        </w:rPr>
        <w:t xml:space="preserve">Desayuno. Por la </w:t>
      </w:r>
      <w:proofErr w:type="spellStart"/>
      <w:r w:rsidRPr="00D442A5">
        <w:rPr>
          <w:sz w:val="20"/>
          <w:szCs w:val="20"/>
          <w:lang w:val="es-ES"/>
        </w:rPr>
        <w:t>manaña</w:t>
      </w:r>
      <w:proofErr w:type="spellEnd"/>
      <w:r w:rsidRPr="00D442A5">
        <w:rPr>
          <w:sz w:val="20"/>
          <w:szCs w:val="20"/>
          <w:lang w:val="es-ES"/>
        </w:rPr>
        <w:t xml:space="preserve"> salida desde el hotel hacia </w:t>
      </w:r>
      <w:proofErr w:type="spellStart"/>
      <w:r w:rsidRPr="00D442A5">
        <w:rPr>
          <w:sz w:val="20"/>
          <w:szCs w:val="20"/>
          <w:lang w:val="es-ES"/>
        </w:rPr>
        <w:t>Taksim</w:t>
      </w:r>
      <w:proofErr w:type="spellEnd"/>
      <w:r w:rsidRPr="00D442A5">
        <w:rPr>
          <w:sz w:val="20"/>
          <w:szCs w:val="20"/>
          <w:lang w:val="es-ES"/>
        </w:rPr>
        <w:t xml:space="preserve">, el corazón de la parte moderna de la ciudad, donde caminaremos por la avenida peatonal de </w:t>
      </w:r>
      <w:proofErr w:type="spellStart"/>
      <w:r w:rsidRPr="00D442A5">
        <w:rPr>
          <w:sz w:val="20"/>
          <w:szCs w:val="20"/>
          <w:lang w:val="es-ES"/>
        </w:rPr>
        <w:t>Istiklal</w:t>
      </w:r>
      <w:proofErr w:type="spellEnd"/>
      <w:r w:rsidRPr="00D442A5">
        <w:rPr>
          <w:sz w:val="20"/>
          <w:szCs w:val="20"/>
          <w:lang w:val="es-ES"/>
        </w:rPr>
        <w:t xml:space="preserve">, con la Iglesia Católica de San Antonio del siglo. XIX y el mercado de frutas y pescado. Seguiremos hacia el "Cuerno de Oro" para descubrir el barrio de </w:t>
      </w:r>
      <w:proofErr w:type="spellStart"/>
      <w:r w:rsidRPr="00D442A5">
        <w:rPr>
          <w:sz w:val="20"/>
          <w:szCs w:val="20"/>
          <w:lang w:val="es-ES"/>
        </w:rPr>
        <w:t>Eyup</w:t>
      </w:r>
      <w:proofErr w:type="spellEnd"/>
      <w:r w:rsidRPr="00D442A5">
        <w:rPr>
          <w:sz w:val="20"/>
          <w:szCs w:val="20"/>
          <w:lang w:val="es-ES"/>
        </w:rPr>
        <w:t xml:space="preserve"> y la iglesia búlgara de San Esteban. Continuación hacia el mercado de especias, también conocido como el Bazar Egipcio, que data del siglo. XVII. Es el lugar ideal para comprar dulces, frutos secos y otros productos típicos de Estambul. Terminado el recorrido tendrá la oportunidad de hacer una excursión opcional en barco a lo largo de las costas europeas y asiáticas del Bósforo (almuerzo incluido). Continuación hacia la capital turca (450km). Llegada a Ankara. Cena y alojamiento.</w:t>
      </w:r>
    </w:p>
    <w:p w14:paraId="525D5B6D" w14:textId="77777777" w:rsidR="007625A6" w:rsidRDefault="007625A6" w:rsidP="007625A6">
      <w:pPr>
        <w:spacing w:after="0" w:line="240" w:lineRule="auto"/>
        <w:rPr>
          <w:sz w:val="20"/>
          <w:szCs w:val="20"/>
          <w:lang w:val="es-ES"/>
        </w:rPr>
      </w:pPr>
    </w:p>
    <w:p w14:paraId="6289348B" w14:textId="77777777" w:rsidR="00D442A5" w:rsidRPr="00D442A5" w:rsidRDefault="00D442A5" w:rsidP="007625A6">
      <w:pPr>
        <w:spacing w:after="0" w:line="240" w:lineRule="auto"/>
        <w:rPr>
          <w:sz w:val="20"/>
          <w:szCs w:val="20"/>
          <w:lang w:val="es-ES"/>
        </w:rPr>
      </w:pPr>
    </w:p>
    <w:p w14:paraId="44B1B16E" w14:textId="77777777" w:rsidR="007625A6" w:rsidRPr="00D442A5" w:rsidRDefault="007625A6" w:rsidP="007625A6">
      <w:pPr>
        <w:spacing w:after="0" w:line="240" w:lineRule="auto"/>
        <w:rPr>
          <w:sz w:val="20"/>
          <w:szCs w:val="20"/>
          <w:lang w:val="es-ES"/>
        </w:rPr>
      </w:pPr>
    </w:p>
    <w:p w14:paraId="6FF0A93E" w14:textId="77777777" w:rsidR="007625A6" w:rsidRPr="00D442A5" w:rsidRDefault="007625A6" w:rsidP="007625A6">
      <w:pPr>
        <w:spacing w:after="0" w:line="240" w:lineRule="auto"/>
        <w:rPr>
          <w:sz w:val="20"/>
          <w:szCs w:val="20"/>
          <w:lang w:val="es-ES"/>
        </w:rPr>
      </w:pPr>
    </w:p>
    <w:p w14:paraId="7E999905" w14:textId="77777777" w:rsidR="007625A6" w:rsidRPr="00D442A5" w:rsidRDefault="007625A6" w:rsidP="007625A6">
      <w:pPr>
        <w:spacing w:after="0" w:line="240" w:lineRule="auto"/>
        <w:rPr>
          <w:sz w:val="20"/>
          <w:szCs w:val="20"/>
          <w:lang w:val="es-ES"/>
        </w:rPr>
      </w:pPr>
    </w:p>
    <w:p w14:paraId="65904B6D" w14:textId="77777777" w:rsidR="00D442A5" w:rsidRDefault="00D442A5" w:rsidP="007625A6">
      <w:pPr>
        <w:spacing w:after="0" w:line="240" w:lineRule="auto"/>
        <w:rPr>
          <w:sz w:val="20"/>
          <w:szCs w:val="20"/>
          <w:lang w:val="es-ES"/>
        </w:rPr>
      </w:pPr>
    </w:p>
    <w:p w14:paraId="6BAA831D" w14:textId="77777777" w:rsidR="007625A6" w:rsidRPr="00D442A5" w:rsidRDefault="007625A6" w:rsidP="007625A6">
      <w:pPr>
        <w:spacing w:after="0" w:line="240" w:lineRule="auto"/>
        <w:rPr>
          <w:b/>
          <w:sz w:val="20"/>
          <w:szCs w:val="20"/>
          <w:lang w:val="es-ES"/>
        </w:rPr>
      </w:pPr>
      <w:r w:rsidRPr="00D442A5">
        <w:rPr>
          <w:b/>
          <w:sz w:val="20"/>
          <w:szCs w:val="20"/>
          <w:lang w:val="es-ES"/>
        </w:rPr>
        <w:t>Día 4 Ankara / Capadocia</w:t>
      </w:r>
    </w:p>
    <w:p w14:paraId="0774ECAB" w14:textId="77777777" w:rsidR="007625A6" w:rsidRPr="00D442A5" w:rsidRDefault="007625A6" w:rsidP="007625A6">
      <w:pPr>
        <w:spacing w:after="0" w:line="240" w:lineRule="auto"/>
        <w:rPr>
          <w:sz w:val="20"/>
          <w:szCs w:val="20"/>
          <w:lang w:val="es-ES"/>
        </w:rPr>
      </w:pPr>
      <w:r w:rsidRPr="00D442A5">
        <w:rPr>
          <w:sz w:val="20"/>
          <w:szCs w:val="20"/>
          <w:lang w:val="es-ES"/>
        </w:rPr>
        <w:t xml:space="preserve">Desayuno en el hotel y visita de la ciudad de Ankara, de la que destacamos el Mausoleo que honra a </w:t>
      </w:r>
      <w:proofErr w:type="spellStart"/>
      <w:r w:rsidRPr="00D442A5">
        <w:rPr>
          <w:sz w:val="20"/>
          <w:szCs w:val="20"/>
          <w:lang w:val="es-ES"/>
        </w:rPr>
        <w:t>Mustafa</w:t>
      </w:r>
      <w:proofErr w:type="spellEnd"/>
      <w:r w:rsidRPr="00D442A5">
        <w:rPr>
          <w:sz w:val="20"/>
          <w:szCs w:val="20"/>
          <w:lang w:val="es-ES"/>
        </w:rPr>
        <w:t xml:space="preserve"> </w:t>
      </w:r>
      <w:proofErr w:type="spellStart"/>
      <w:r w:rsidRPr="00D442A5">
        <w:rPr>
          <w:sz w:val="20"/>
          <w:szCs w:val="20"/>
          <w:lang w:val="es-ES"/>
        </w:rPr>
        <w:t>Kemal</w:t>
      </w:r>
      <w:proofErr w:type="spellEnd"/>
      <w:r w:rsidRPr="00D442A5">
        <w:rPr>
          <w:sz w:val="20"/>
          <w:szCs w:val="20"/>
          <w:lang w:val="es-ES"/>
        </w:rPr>
        <w:t xml:space="preserve"> </w:t>
      </w:r>
      <w:proofErr w:type="spellStart"/>
      <w:r w:rsidRPr="00D442A5">
        <w:rPr>
          <w:sz w:val="20"/>
          <w:szCs w:val="20"/>
          <w:lang w:val="es-ES"/>
        </w:rPr>
        <w:t>Atatürk</w:t>
      </w:r>
      <w:proofErr w:type="spellEnd"/>
      <w:r w:rsidRPr="00D442A5">
        <w:rPr>
          <w:sz w:val="20"/>
          <w:szCs w:val="20"/>
          <w:lang w:val="es-ES"/>
        </w:rPr>
        <w:t xml:space="preserve">, fundador de la República Turca en 1923. Almuerzo. Seguimos nuestro viaje hacia Capadocia (290km), con una breve parada para tomar fotos cerca del lago salado Tuz </w:t>
      </w:r>
      <w:proofErr w:type="spellStart"/>
      <w:r w:rsidRPr="00D442A5">
        <w:rPr>
          <w:sz w:val="20"/>
          <w:szCs w:val="20"/>
          <w:lang w:val="es-ES"/>
        </w:rPr>
        <w:t>Golu</w:t>
      </w:r>
      <w:proofErr w:type="spellEnd"/>
      <w:r w:rsidRPr="00D442A5">
        <w:rPr>
          <w:sz w:val="20"/>
          <w:szCs w:val="20"/>
          <w:lang w:val="es-ES"/>
        </w:rPr>
        <w:t xml:space="preserve">. Visitaremos el Caravasar </w:t>
      </w:r>
      <w:proofErr w:type="spellStart"/>
      <w:r w:rsidRPr="00D442A5">
        <w:rPr>
          <w:sz w:val="20"/>
          <w:szCs w:val="20"/>
          <w:lang w:val="es-ES"/>
        </w:rPr>
        <w:t>Seldjoukide</w:t>
      </w:r>
      <w:proofErr w:type="spellEnd"/>
      <w:r w:rsidRPr="00D442A5">
        <w:rPr>
          <w:sz w:val="20"/>
          <w:szCs w:val="20"/>
          <w:lang w:val="es-ES"/>
        </w:rPr>
        <w:t>, fortificación imponente utilizada para proteger y dar cobijo a los comerciantes y viajeros. Llegada a Capadocia. Cena y alojamiento.</w:t>
      </w:r>
    </w:p>
    <w:p w14:paraId="2BA81CC9" w14:textId="77777777" w:rsidR="007625A6" w:rsidRPr="00D442A5" w:rsidRDefault="007625A6" w:rsidP="007625A6">
      <w:pPr>
        <w:spacing w:after="0" w:line="240" w:lineRule="auto"/>
        <w:rPr>
          <w:sz w:val="20"/>
          <w:szCs w:val="20"/>
          <w:lang w:val="es-ES"/>
        </w:rPr>
      </w:pPr>
    </w:p>
    <w:p w14:paraId="6B651B7D" w14:textId="77777777" w:rsidR="007625A6" w:rsidRPr="00D442A5" w:rsidRDefault="007625A6" w:rsidP="007625A6">
      <w:pPr>
        <w:spacing w:after="0" w:line="240" w:lineRule="auto"/>
        <w:rPr>
          <w:b/>
          <w:sz w:val="20"/>
          <w:szCs w:val="20"/>
          <w:lang w:val="es-ES"/>
        </w:rPr>
      </w:pPr>
      <w:r w:rsidRPr="00D442A5">
        <w:rPr>
          <w:b/>
          <w:sz w:val="20"/>
          <w:szCs w:val="20"/>
          <w:lang w:val="es-ES"/>
        </w:rPr>
        <w:t>Día 5 Capadocia</w:t>
      </w:r>
    </w:p>
    <w:p w14:paraId="20DC8DC3" w14:textId="77777777" w:rsidR="007625A6" w:rsidRPr="00D442A5" w:rsidRDefault="007625A6" w:rsidP="007625A6">
      <w:pPr>
        <w:spacing w:after="0" w:line="240" w:lineRule="auto"/>
        <w:rPr>
          <w:sz w:val="20"/>
          <w:szCs w:val="20"/>
          <w:lang w:val="es-ES"/>
        </w:rPr>
      </w:pPr>
      <w:r w:rsidRPr="00D442A5">
        <w:rPr>
          <w:sz w:val="20"/>
          <w:szCs w:val="20"/>
          <w:lang w:val="es-ES"/>
        </w:rPr>
        <w:t xml:space="preserve">Desayuno. Descubriremos esta región única en la que la naturaleza esculpió un fantástico y casi sobrenatural paisaje caracterizado por las "Chimeneas de Hadas" formadas de toba calcárea (cenizas volcánicas). Este magnífico escenario imperdible es una cita única en su viaje a Turquía. Destacamos el Valle de </w:t>
      </w:r>
      <w:proofErr w:type="spellStart"/>
      <w:r w:rsidRPr="00D442A5">
        <w:rPr>
          <w:sz w:val="20"/>
          <w:szCs w:val="20"/>
          <w:lang w:val="es-ES"/>
        </w:rPr>
        <w:t>Göreme</w:t>
      </w:r>
      <w:proofErr w:type="spellEnd"/>
      <w:r w:rsidRPr="00D442A5">
        <w:rPr>
          <w:sz w:val="20"/>
          <w:szCs w:val="20"/>
          <w:lang w:val="es-ES"/>
        </w:rPr>
        <w:t>, con sus iglesias de los siglos X y XI y también el Valle Rojo (</w:t>
      </w:r>
      <w:proofErr w:type="spellStart"/>
      <w:r w:rsidRPr="00D442A5">
        <w:rPr>
          <w:sz w:val="20"/>
          <w:szCs w:val="20"/>
          <w:lang w:val="es-ES"/>
        </w:rPr>
        <w:t>Derbent</w:t>
      </w:r>
      <w:proofErr w:type="spellEnd"/>
      <w:r w:rsidRPr="00D442A5">
        <w:rPr>
          <w:sz w:val="20"/>
          <w:szCs w:val="20"/>
          <w:lang w:val="es-ES"/>
        </w:rPr>
        <w:t xml:space="preserve">) y el Valle de </w:t>
      </w:r>
      <w:proofErr w:type="spellStart"/>
      <w:r w:rsidRPr="00D442A5">
        <w:rPr>
          <w:sz w:val="20"/>
          <w:szCs w:val="20"/>
          <w:lang w:val="es-ES"/>
        </w:rPr>
        <w:t>Avcilar</w:t>
      </w:r>
      <w:proofErr w:type="spellEnd"/>
      <w:r w:rsidRPr="00D442A5">
        <w:rPr>
          <w:sz w:val="20"/>
          <w:szCs w:val="20"/>
          <w:lang w:val="es-ES"/>
        </w:rPr>
        <w:t xml:space="preserve">. Almuerzo entre las visitas. Visitaremos a un centro de artesanía y después tendrá tiempo libre en la Vila de </w:t>
      </w:r>
      <w:proofErr w:type="spellStart"/>
      <w:r w:rsidRPr="00D442A5">
        <w:rPr>
          <w:sz w:val="20"/>
          <w:szCs w:val="20"/>
          <w:lang w:val="es-ES"/>
        </w:rPr>
        <w:t>Ortahisar</w:t>
      </w:r>
      <w:proofErr w:type="spellEnd"/>
      <w:r w:rsidRPr="00D442A5">
        <w:rPr>
          <w:sz w:val="20"/>
          <w:szCs w:val="20"/>
          <w:lang w:val="es-ES"/>
        </w:rPr>
        <w:t xml:space="preserve">. Ahí observamos las casas de piedra, calles estrechas y encantadoras iglesias y podrá disfrutar de la tranquila atmosfera de ese local. Seguiremos para la aldea troglodita de </w:t>
      </w:r>
      <w:proofErr w:type="spellStart"/>
      <w:r w:rsidRPr="00D442A5">
        <w:rPr>
          <w:sz w:val="20"/>
          <w:szCs w:val="20"/>
          <w:lang w:val="es-ES"/>
        </w:rPr>
        <w:t>Uçhisar</w:t>
      </w:r>
      <w:proofErr w:type="spellEnd"/>
      <w:r w:rsidRPr="00D442A5">
        <w:rPr>
          <w:sz w:val="20"/>
          <w:szCs w:val="20"/>
          <w:lang w:val="es-ES"/>
        </w:rPr>
        <w:t>. Regreso al hotel. Cena y alojamiento.</w:t>
      </w:r>
    </w:p>
    <w:p w14:paraId="4837355A" w14:textId="77777777" w:rsidR="007625A6" w:rsidRPr="00D442A5" w:rsidRDefault="007625A6" w:rsidP="007625A6">
      <w:pPr>
        <w:spacing w:after="0" w:line="240" w:lineRule="auto"/>
        <w:rPr>
          <w:sz w:val="20"/>
          <w:szCs w:val="20"/>
          <w:lang w:val="es-ES"/>
        </w:rPr>
      </w:pPr>
      <w:r w:rsidRPr="00D442A5">
        <w:rPr>
          <w:sz w:val="20"/>
          <w:szCs w:val="20"/>
          <w:lang w:val="es-ES"/>
        </w:rPr>
        <w:t>Es importante llevar calzado adecuado para caminar en Capadocia porque el terreno es accidentado.</w:t>
      </w:r>
    </w:p>
    <w:p w14:paraId="09068A6D" w14:textId="77777777" w:rsidR="007625A6" w:rsidRPr="00D442A5" w:rsidRDefault="007625A6" w:rsidP="007625A6">
      <w:pPr>
        <w:spacing w:after="0" w:line="240" w:lineRule="auto"/>
        <w:rPr>
          <w:sz w:val="20"/>
          <w:szCs w:val="20"/>
          <w:lang w:val="es-ES"/>
        </w:rPr>
      </w:pPr>
      <w:r w:rsidRPr="00D442A5">
        <w:rPr>
          <w:sz w:val="20"/>
          <w:szCs w:val="20"/>
          <w:lang w:val="es-ES"/>
        </w:rPr>
        <w:t>En Capadocia tendrá la oportunidad de participar en un paseo en globo al amanecer (no incluido).</w:t>
      </w:r>
    </w:p>
    <w:p w14:paraId="5AF92B12" w14:textId="77777777" w:rsidR="007625A6" w:rsidRPr="00D442A5" w:rsidRDefault="007625A6" w:rsidP="007625A6">
      <w:pPr>
        <w:spacing w:after="0" w:line="240" w:lineRule="auto"/>
        <w:rPr>
          <w:sz w:val="20"/>
          <w:szCs w:val="20"/>
          <w:lang w:val="es-ES"/>
        </w:rPr>
      </w:pPr>
    </w:p>
    <w:p w14:paraId="23F64994" w14:textId="77777777" w:rsidR="007625A6" w:rsidRPr="00D442A5" w:rsidRDefault="007625A6" w:rsidP="007625A6">
      <w:pPr>
        <w:spacing w:after="0" w:line="240" w:lineRule="auto"/>
        <w:rPr>
          <w:b/>
          <w:sz w:val="20"/>
          <w:szCs w:val="20"/>
          <w:lang w:val="es-ES"/>
        </w:rPr>
      </w:pPr>
      <w:r w:rsidRPr="00D442A5">
        <w:rPr>
          <w:b/>
          <w:sz w:val="20"/>
          <w:szCs w:val="20"/>
          <w:lang w:val="es-ES"/>
        </w:rPr>
        <w:t>Día 6 Capadocia / Konya</w:t>
      </w:r>
    </w:p>
    <w:p w14:paraId="3A7165CB" w14:textId="77777777" w:rsidR="007625A6" w:rsidRPr="00D442A5" w:rsidRDefault="007625A6" w:rsidP="007625A6">
      <w:pPr>
        <w:spacing w:after="0" w:line="240" w:lineRule="auto"/>
        <w:rPr>
          <w:sz w:val="20"/>
          <w:szCs w:val="20"/>
          <w:lang w:val="es-ES"/>
        </w:rPr>
      </w:pPr>
      <w:r w:rsidRPr="00D442A5">
        <w:rPr>
          <w:sz w:val="20"/>
          <w:szCs w:val="20"/>
          <w:lang w:val="es-ES"/>
        </w:rPr>
        <w:t xml:space="preserve">Desayuno. El día empieza con la visita del Valle de </w:t>
      </w:r>
      <w:proofErr w:type="spellStart"/>
      <w:r w:rsidRPr="00D442A5">
        <w:rPr>
          <w:sz w:val="20"/>
          <w:szCs w:val="20"/>
          <w:lang w:val="es-ES"/>
        </w:rPr>
        <w:t>Pasag</w:t>
      </w:r>
      <w:proofErr w:type="spellEnd"/>
      <w:r w:rsidRPr="00D442A5">
        <w:rPr>
          <w:sz w:val="20"/>
          <w:szCs w:val="20"/>
          <w:lang w:val="es-ES"/>
        </w:rPr>
        <w:t xml:space="preserve">. Continuación hacia </w:t>
      </w:r>
      <w:proofErr w:type="spellStart"/>
      <w:r w:rsidRPr="00D442A5">
        <w:rPr>
          <w:sz w:val="20"/>
          <w:szCs w:val="20"/>
          <w:lang w:val="es-ES"/>
        </w:rPr>
        <w:t>Avanos</w:t>
      </w:r>
      <w:proofErr w:type="spellEnd"/>
      <w:r w:rsidRPr="00D442A5">
        <w:rPr>
          <w:sz w:val="20"/>
          <w:szCs w:val="20"/>
          <w:lang w:val="es-ES"/>
        </w:rPr>
        <w:t xml:space="preserve"> donde visitaremos un centro de artesanía famoso por sus tapetes. El día termina con la visita de una de las ciudades subterráneas de Capadocia. Almuerzo. Salida en dirección a Konya. Visitaremos el monasterio de los derviches y el Santuario de </w:t>
      </w:r>
      <w:proofErr w:type="spellStart"/>
      <w:r w:rsidRPr="00D442A5">
        <w:rPr>
          <w:sz w:val="20"/>
          <w:szCs w:val="20"/>
          <w:lang w:val="es-ES"/>
        </w:rPr>
        <w:t>Mevlana</w:t>
      </w:r>
      <w:proofErr w:type="spellEnd"/>
      <w:r w:rsidRPr="00D442A5">
        <w:rPr>
          <w:sz w:val="20"/>
          <w:szCs w:val="20"/>
          <w:lang w:val="es-ES"/>
        </w:rPr>
        <w:t xml:space="preserve"> </w:t>
      </w:r>
      <w:proofErr w:type="spellStart"/>
      <w:r w:rsidRPr="00D442A5">
        <w:rPr>
          <w:sz w:val="20"/>
          <w:szCs w:val="20"/>
          <w:lang w:val="es-ES"/>
        </w:rPr>
        <w:t>Celaleddin</w:t>
      </w:r>
      <w:proofErr w:type="spellEnd"/>
      <w:r w:rsidRPr="00D442A5">
        <w:rPr>
          <w:sz w:val="20"/>
          <w:szCs w:val="20"/>
          <w:lang w:val="es-ES"/>
        </w:rPr>
        <w:t xml:space="preserve"> Rumi, el fundador de la orden. Sufí era un excepcional poeta y humanista, que predicó la humildad, sabiduría y amor. Cena y alojamiento en Konya.</w:t>
      </w:r>
    </w:p>
    <w:p w14:paraId="2B5AEAF9" w14:textId="77777777" w:rsidR="007625A6" w:rsidRPr="00D442A5" w:rsidRDefault="007625A6" w:rsidP="007625A6">
      <w:pPr>
        <w:spacing w:after="0" w:line="240" w:lineRule="auto"/>
        <w:rPr>
          <w:sz w:val="20"/>
          <w:szCs w:val="20"/>
          <w:lang w:val="es-ES"/>
        </w:rPr>
      </w:pPr>
    </w:p>
    <w:p w14:paraId="59F51E35" w14:textId="77777777" w:rsidR="007625A6" w:rsidRPr="00D442A5" w:rsidRDefault="007625A6" w:rsidP="007625A6">
      <w:pPr>
        <w:spacing w:after="0" w:line="240" w:lineRule="auto"/>
        <w:rPr>
          <w:b/>
          <w:sz w:val="20"/>
          <w:szCs w:val="20"/>
          <w:lang w:val="es-ES"/>
        </w:rPr>
      </w:pPr>
      <w:r w:rsidRPr="00D442A5">
        <w:rPr>
          <w:b/>
          <w:sz w:val="20"/>
          <w:szCs w:val="20"/>
          <w:lang w:val="es-ES"/>
        </w:rPr>
        <w:t xml:space="preserve">Día 7 Konya / </w:t>
      </w:r>
      <w:proofErr w:type="spellStart"/>
      <w:r w:rsidRPr="00D442A5">
        <w:rPr>
          <w:b/>
          <w:sz w:val="20"/>
          <w:szCs w:val="20"/>
          <w:lang w:val="es-ES"/>
        </w:rPr>
        <w:t>Pamukkale</w:t>
      </w:r>
      <w:proofErr w:type="spellEnd"/>
    </w:p>
    <w:p w14:paraId="2B94C999" w14:textId="77777777" w:rsidR="007625A6" w:rsidRPr="00D442A5" w:rsidRDefault="007625A6" w:rsidP="007625A6">
      <w:pPr>
        <w:spacing w:after="0" w:line="240" w:lineRule="auto"/>
        <w:rPr>
          <w:sz w:val="20"/>
          <w:szCs w:val="20"/>
          <w:lang w:val="es-ES"/>
        </w:rPr>
      </w:pPr>
      <w:r w:rsidRPr="00D442A5">
        <w:rPr>
          <w:sz w:val="20"/>
          <w:szCs w:val="20"/>
          <w:lang w:val="es-ES"/>
        </w:rPr>
        <w:t xml:space="preserve">Desayuno. Salida en dirección a </w:t>
      </w:r>
      <w:proofErr w:type="spellStart"/>
      <w:r w:rsidRPr="00D442A5">
        <w:rPr>
          <w:sz w:val="20"/>
          <w:szCs w:val="20"/>
          <w:lang w:val="es-ES"/>
        </w:rPr>
        <w:t>Pamukkale</w:t>
      </w:r>
      <w:proofErr w:type="spellEnd"/>
      <w:r w:rsidRPr="00D442A5">
        <w:rPr>
          <w:sz w:val="20"/>
          <w:szCs w:val="20"/>
          <w:lang w:val="es-ES"/>
        </w:rPr>
        <w:t xml:space="preserve"> (420km), nombre que traducido significa "Castillo de Algodón". Esta es una obra fascinante de la naturaleza constituida por varios manantiales calientes y calcáreos que formaron con los sedimentos del suelo piscinas naturales. Visita de las ruinas de la necrópolis de </w:t>
      </w:r>
      <w:proofErr w:type="spellStart"/>
      <w:r w:rsidRPr="00D442A5">
        <w:rPr>
          <w:sz w:val="20"/>
          <w:szCs w:val="20"/>
          <w:lang w:val="es-ES"/>
        </w:rPr>
        <w:t>Hierapolis</w:t>
      </w:r>
      <w:proofErr w:type="spellEnd"/>
      <w:r w:rsidRPr="00D442A5">
        <w:rPr>
          <w:sz w:val="20"/>
          <w:szCs w:val="20"/>
          <w:lang w:val="es-ES"/>
        </w:rPr>
        <w:t>, famosa por la riqueza artística de las tumbas y sarcófagos. Almuerzo entre visitas. Llegada al hotel. Cena y alojamiento.</w:t>
      </w:r>
    </w:p>
    <w:p w14:paraId="0606AD1B" w14:textId="77777777" w:rsidR="007625A6" w:rsidRPr="00D442A5" w:rsidRDefault="007625A6" w:rsidP="007625A6">
      <w:pPr>
        <w:spacing w:after="0" w:line="240" w:lineRule="auto"/>
        <w:rPr>
          <w:sz w:val="20"/>
          <w:szCs w:val="20"/>
          <w:lang w:val="es-ES"/>
        </w:rPr>
      </w:pPr>
    </w:p>
    <w:p w14:paraId="492B92F7" w14:textId="77777777" w:rsidR="007625A6" w:rsidRPr="00D442A5" w:rsidRDefault="007625A6" w:rsidP="007625A6">
      <w:pPr>
        <w:spacing w:after="0" w:line="240" w:lineRule="auto"/>
        <w:rPr>
          <w:b/>
          <w:sz w:val="20"/>
          <w:szCs w:val="20"/>
          <w:lang w:val="es-ES"/>
        </w:rPr>
      </w:pPr>
      <w:r w:rsidRPr="00D442A5">
        <w:rPr>
          <w:b/>
          <w:sz w:val="20"/>
          <w:szCs w:val="20"/>
          <w:lang w:val="es-ES"/>
        </w:rPr>
        <w:t xml:space="preserve">Día 8 </w:t>
      </w:r>
      <w:proofErr w:type="spellStart"/>
      <w:r w:rsidRPr="00D442A5">
        <w:rPr>
          <w:b/>
          <w:sz w:val="20"/>
          <w:szCs w:val="20"/>
          <w:lang w:val="es-ES"/>
        </w:rPr>
        <w:t>Pamukkale</w:t>
      </w:r>
      <w:proofErr w:type="spellEnd"/>
      <w:r w:rsidRPr="00D442A5">
        <w:rPr>
          <w:b/>
          <w:sz w:val="20"/>
          <w:szCs w:val="20"/>
          <w:lang w:val="es-ES"/>
        </w:rPr>
        <w:t xml:space="preserve"> / Éfeso / Esmirna o </w:t>
      </w:r>
      <w:proofErr w:type="spellStart"/>
      <w:r w:rsidRPr="00D442A5">
        <w:rPr>
          <w:b/>
          <w:sz w:val="20"/>
          <w:szCs w:val="20"/>
          <w:lang w:val="es-ES"/>
        </w:rPr>
        <w:t>Kusadasi</w:t>
      </w:r>
      <w:proofErr w:type="spellEnd"/>
    </w:p>
    <w:p w14:paraId="27B1E360" w14:textId="77777777" w:rsidR="007625A6" w:rsidRPr="00D442A5" w:rsidRDefault="007625A6" w:rsidP="007625A6">
      <w:pPr>
        <w:spacing w:after="0" w:line="240" w:lineRule="auto"/>
        <w:rPr>
          <w:sz w:val="20"/>
          <w:szCs w:val="20"/>
          <w:lang w:val="es-ES"/>
        </w:rPr>
      </w:pPr>
      <w:r w:rsidRPr="00D442A5">
        <w:rPr>
          <w:sz w:val="20"/>
          <w:szCs w:val="20"/>
          <w:lang w:val="es-ES"/>
        </w:rPr>
        <w:t xml:space="preserve">Desayuno. Salida para Éfeso (180km). Visitaremos la </w:t>
      </w:r>
      <w:proofErr w:type="spellStart"/>
      <w:r w:rsidRPr="00D442A5">
        <w:rPr>
          <w:sz w:val="20"/>
          <w:szCs w:val="20"/>
          <w:lang w:val="es-ES"/>
        </w:rPr>
        <w:t>antigüa</w:t>
      </w:r>
      <w:proofErr w:type="spellEnd"/>
      <w:r w:rsidRPr="00D442A5">
        <w:rPr>
          <w:sz w:val="20"/>
          <w:szCs w:val="20"/>
          <w:lang w:val="es-ES"/>
        </w:rPr>
        <w:t xml:space="preserve"> ciudad dedicada a la Diosa Artemisa. Descubriremos la Biblioteca de Celso, el Teatro y el Templo de Adriano. Tiempo libre para tomar fotografías. Almuerzo y visita de la Casa de la Virgen María. Se piensa que la Virgen vivió aquí sus últimos años de vida. Entre las visitas, tendremos una parada en un centro de pieles. Continuación hacia Esmirna. Cena y alojamiento en Esmirna o </w:t>
      </w:r>
      <w:proofErr w:type="spellStart"/>
      <w:r w:rsidRPr="00D442A5">
        <w:rPr>
          <w:sz w:val="20"/>
          <w:szCs w:val="20"/>
          <w:lang w:val="es-ES"/>
        </w:rPr>
        <w:t>Kusadasi</w:t>
      </w:r>
      <w:proofErr w:type="spellEnd"/>
      <w:r w:rsidRPr="00D442A5">
        <w:rPr>
          <w:sz w:val="20"/>
          <w:szCs w:val="20"/>
          <w:lang w:val="es-ES"/>
        </w:rPr>
        <w:t>.</w:t>
      </w:r>
    </w:p>
    <w:p w14:paraId="6E6CA4F3" w14:textId="77777777" w:rsidR="007625A6" w:rsidRPr="00D442A5" w:rsidRDefault="007625A6" w:rsidP="007625A6">
      <w:pPr>
        <w:spacing w:after="0" w:line="240" w:lineRule="auto"/>
        <w:rPr>
          <w:sz w:val="20"/>
          <w:szCs w:val="20"/>
          <w:lang w:val="es-ES"/>
        </w:rPr>
      </w:pPr>
    </w:p>
    <w:p w14:paraId="5900FEA1" w14:textId="77777777" w:rsidR="007625A6" w:rsidRPr="00D442A5" w:rsidRDefault="007625A6" w:rsidP="007625A6">
      <w:pPr>
        <w:spacing w:after="0" w:line="240" w:lineRule="auto"/>
        <w:rPr>
          <w:b/>
          <w:sz w:val="20"/>
          <w:szCs w:val="20"/>
          <w:lang w:val="es-ES"/>
        </w:rPr>
      </w:pPr>
      <w:r w:rsidRPr="00D442A5">
        <w:rPr>
          <w:b/>
          <w:sz w:val="20"/>
          <w:szCs w:val="20"/>
          <w:lang w:val="es-ES"/>
        </w:rPr>
        <w:t>Día 9 Salida de Esmirna</w:t>
      </w:r>
    </w:p>
    <w:p w14:paraId="1635462D" w14:textId="77777777" w:rsidR="007625A6" w:rsidRPr="00D442A5" w:rsidRDefault="007625A6" w:rsidP="007625A6">
      <w:pPr>
        <w:spacing w:after="0" w:line="240" w:lineRule="auto"/>
        <w:rPr>
          <w:sz w:val="20"/>
          <w:szCs w:val="20"/>
        </w:rPr>
      </w:pPr>
      <w:r w:rsidRPr="00D442A5">
        <w:rPr>
          <w:sz w:val="20"/>
          <w:szCs w:val="20"/>
          <w:lang w:val="es-ES"/>
        </w:rPr>
        <w:t>Terminamos nuestro circuito desayunando en el hotel. En hora previamente determinada, traslado al aeropuerto de Esmirna para formalidades de embarque. Regreso a su país. Fin de viaje.</w:t>
      </w:r>
    </w:p>
    <w:p w14:paraId="14D1DE1A" w14:textId="77777777" w:rsidR="007625A6" w:rsidRDefault="007625A6" w:rsidP="007625A6">
      <w:pPr>
        <w:spacing w:after="0" w:line="240" w:lineRule="auto"/>
        <w:rPr>
          <w:rFonts w:cstheme="minorHAnsi"/>
          <w:sz w:val="20"/>
          <w:szCs w:val="20"/>
          <w:lang w:val="es-ES"/>
        </w:rPr>
      </w:pPr>
    </w:p>
    <w:p w14:paraId="5242564C" w14:textId="77777777" w:rsidR="00D442A5" w:rsidRDefault="00D442A5" w:rsidP="007625A6">
      <w:pPr>
        <w:spacing w:after="0" w:line="240" w:lineRule="auto"/>
        <w:rPr>
          <w:rFonts w:cstheme="minorHAnsi"/>
          <w:sz w:val="20"/>
          <w:szCs w:val="20"/>
          <w:lang w:val="es-ES"/>
        </w:rPr>
      </w:pPr>
    </w:p>
    <w:p w14:paraId="55F58D0E" w14:textId="77777777" w:rsidR="00D442A5" w:rsidRDefault="00D442A5" w:rsidP="007625A6">
      <w:pPr>
        <w:spacing w:after="0" w:line="240" w:lineRule="auto"/>
        <w:rPr>
          <w:rFonts w:cstheme="minorHAnsi"/>
          <w:sz w:val="20"/>
          <w:szCs w:val="20"/>
          <w:lang w:val="es-ES"/>
        </w:rPr>
      </w:pPr>
    </w:p>
    <w:p w14:paraId="48313E0F" w14:textId="77777777" w:rsidR="00D442A5" w:rsidRDefault="00D442A5" w:rsidP="007625A6">
      <w:pPr>
        <w:spacing w:after="0" w:line="240" w:lineRule="auto"/>
        <w:rPr>
          <w:rFonts w:cstheme="minorHAnsi"/>
          <w:sz w:val="20"/>
          <w:szCs w:val="20"/>
          <w:lang w:val="es-ES"/>
        </w:rPr>
      </w:pPr>
    </w:p>
    <w:p w14:paraId="2426957A" w14:textId="77777777" w:rsidR="00D442A5" w:rsidRDefault="00D442A5" w:rsidP="007625A6">
      <w:pPr>
        <w:spacing w:after="0" w:line="240" w:lineRule="auto"/>
        <w:rPr>
          <w:rFonts w:cstheme="minorHAnsi"/>
          <w:sz w:val="20"/>
          <w:szCs w:val="20"/>
          <w:lang w:val="es-ES"/>
        </w:rPr>
      </w:pPr>
    </w:p>
    <w:p w14:paraId="77411C7E" w14:textId="77777777" w:rsidR="00D442A5" w:rsidRDefault="00D442A5" w:rsidP="007625A6">
      <w:pPr>
        <w:spacing w:after="0" w:line="240" w:lineRule="auto"/>
        <w:rPr>
          <w:rFonts w:cstheme="minorHAnsi"/>
          <w:sz w:val="20"/>
          <w:szCs w:val="20"/>
          <w:lang w:val="es-ES"/>
        </w:rPr>
      </w:pPr>
    </w:p>
    <w:p w14:paraId="17EF104D" w14:textId="77777777" w:rsidR="00D442A5" w:rsidRDefault="00D442A5" w:rsidP="007625A6">
      <w:pPr>
        <w:spacing w:after="0" w:line="240" w:lineRule="auto"/>
        <w:rPr>
          <w:rFonts w:cstheme="minorHAnsi"/>
          <w:sz w:val="20"/>
          <w:szCs w:val="20"/>
          <w:lang w:val="es-ES"/>
        </w:rPr>
      </w:pPr>
    </w:p>
    <w:p w14:paraId="49511DA2" w14:textId="77777777" w:rsidR="00D442A5" w:rsidRDefault="00D442A5" w:rsidP="007625A6">
      <w:pPr>
        <w:spacing w:after="0" w:line="240" w:lineRule="auto"/>
        <w:rPr>
          <w:rFonts w:cstheme="minorHAnsi"/>
          <w:sz w:val="20"/>
          <w:szCs w:val="20"/>
          <w:lang w:val="es-ES"/>
        </w:rPr>
      </w:pPr>
    </w:p>
    <w:p w14:paraId="47EAAA84" w14:textId="77777777" w:rsidR="00D442A5" w:rsidRDefault="00D442A5" w:rsidP="007625A6">
      <w:pPr>
        <w:spacing w:after="0" w:line="240" w:lineRule="auto"/>
        <w:rPr>
          <w:rFonts w:cstheme="minorHAnsi"/>
          <w:sz w:val="20"/>
          <w:szCs w:val="20"/>
          <w:lang w:val="es-ES"/>
        </w:rPr>
      </w:pPr>
    </w:p>
    <w:p w14:paraId="109C5B8E" w14:textId="77777777" w:rsidR="00D442A5" w:rsidRDefault="00D442A5" w:rsidP="007625A6">
      <w:pPr>
        <w:spacing w:after="0" w:line="240" w:lineRule="auto"/>
        <w:rPr>
          <w:rFonts w:cstheme="minorHAnsi"/>
          <w:sz w:val="20"/>
          <w:szCs w:val="20"/>
          <w:lang w:val="es-ES"/>
        </w:rPr>
      </w:pPr>
    </w:p>
    <w:p w14:paraId="597102A4" w14:textId="77777777" w:rsidR="00D442A5" w:rsidRDefault="00D442A5" w:rsidP="007625A6">
      <w:pPr>
        <w:spacing w:after="0" w:line="240" w:lineRule="auto"/>
        <w:rPr>
          <w:rFonts w:cstheme="minorHAnsi"/>
          <w:sz w:val="20"/>
          <w:szCs w:val="20"/>
          <w:lang w:val="es-ES"/>
        </w:rPr>
      </w:pPr>
    </w:p>
    <w:p w14:paraId="5F7F4649" w14:textId="77777777" w:rsidR="00D442A5" w:rsidRDefault="00D442A5" w:rsidP="007625A6">
      <w:pPr>
        <w:spacing w:after="0" w:line="240" w:lineRule="auto"/>
        <w:rPr>
          <w:rFonts w:cstheme="minorHAnsi"/>
          <w:sz w:val="20"/>
          <w:szCs w:val="20"/>
          <w:lang w:val="es-ES"/>
        </w:rPr>
      </w:pPr>
    </w:p>
    <w:p w14:paraId="30B85043" w14:textId="77777777" w:rsidR="00D442A5" w:rsidRDefault="00D442A5" w:rsidP="007625A6">
      <w:pPr>
        <w:spacing w:after="0" w:line="240" w:lineRule="auto"/>
        <w:rPr>
          <w:rFonts w:cstheme="minorHAnsi"/>
          <w:sz w:val="20"/>
          <w:szCs w:val="20"/>
          <w:lang w:val="es-ES"/>
        </w:rPr>
      </w:pPr>
    </w:p>
    <w:p w14:paraId="29EBE9D7" w14:textId="77777777" w:rsidR="00D442A5" w:rsidRDefault="00D442A5" w:rsidP="007625A6">
      <w:pPr>
        <w:spacing w:after="0" w:line="240" w:lineRule="auto"/>
        <w:rPr>
          <w:rFonts w:cstheme="minorHAnsi"/>
          <w:sz w:val="20"/>
          <w:szCs w:val="20"/>
          <w:lang w:val="es-ES"/>
        </w:rPr>
      </w:pPr>
    </w:p>
    <w:p w14:paraId="5A76AC3A" w14:textId="77777777" w:rsidR="00D442A5" w:rsidRPr="00D442A5" w:rsidRDefault="00D442A5" w:rsidP="00D442A5">
      <w:pPr>
        <w:spacing w:after="0" w:line="240" w:lineRule="auto"/>
        <w:rPr>
          <w:rFonts w:cstheme="minorHAnsi"/>
          <w:b/>
          <w:sz w:val="20"/>
          <w:szCs w:val="20"/>
          <w:lang w:val="es-ES"/>
        </w:rPr>
      </w:pPr>
      <w:r w:rsidRPr="00D442A5">
        <w:rPr>
          <w:rFonts w:cstheme="minorHAnsi"/>
          <w:b/>
          <w:sz w:val="20"/>
          <w:szCs w:val="20"/>
          <w:lang w:val="es-ES"/>
        </w:rPr>
        <w:t>SERVICIOS INCLUIDOS</w:t>
      </w:r>
    </w:p>
    <w:p w14:paraId="15BA2615" w14:textId="77777777" w:rsidR="00D442A5" w:rsidRPr="00D442A5" w:rsidRDefault="00D442A5" w:rsidP="00D442A5">
      <w:pPr>
        <w:pStyle w:val="PargrafodaLista"/>
        <w:numPr>
          <w:ilvl w:val="0"/>
          <w:numId w:val="2"/>
        </w:numPr>
        <w:spacing w:after="0" w:line="240" w:lineRule="auto"/>
        <w:rPr>
          <w:rFonts w:cstheme="minorHAnsi"/>
          <w:sz w:val="20"/>
          <w:szCs w:val="20"/>
          <w:lang w:val="es-ES"/>
        </w:rPr>
      </w:pPr>
      <w:r w:rsidRPr="00D442A5">
        <w:rPr>
          <w:rFonts w:cstheme="minorHAnsi"/>
          <w:sz w:val="20"/>
          <w:szCs w:val="20"/>
          <w:lang w:val="es-ES"/>
        </w:rPr>
        <w:t>8 noches en hoteles 5 estrellas y habitaciones estándar según descripción;</w:t>
      </w:r>
    </w:p>
    <w:p w14:paraId="2153B485" w14:textId="77777777" w:rsidR="00D442A5" w:rsidRPr="00D442A5" w:rsidRDefault="00D442A5" w:rsidP="00D442A5">
      <w:pPr>
        <w:pStyle w:val="PargrafodaLista"/>
        <w:numPr>
          <w:ilvl w:val="0"/>
          <w:numId w:val="2"/>
        </w:numPr>
        <w:spacing w:after="0" w:line="240" w:lineRule="auto"/>
        <w:rPr>
          <w:rFonts w:cstheme="minorHAnsi"/>
          <w:sz w:val="20"/>
          <w:szCs w:val="20"/>
          <w:lang w:val="es-ES"/>
        </w:rPr>
      </w:pPr>
      <w:r w:rsidRPr="00D442A5">
        <w:rPr>
          <w:rFonts w:cstheme="minorHAnsi"/>
          <w:sz w:val="20"/>
          <w:szCs w:val="20"/>
          <w:lang w:val="es-ES"/>
        </w:rPr>
        <w:t>8 desayunos, 5 almuerzos y 5 cenas;</w:t>
      </w:r>
    </w:p>
    <w:p w14:paraId="23411155" w14:textId="77777777" w:rsidR="00D442A5" w:rsidRPr="00D442A5" w:rsidRDefault="00D442A5" w:rsidP="00D442A5">
      <w:pPr>
        <w:pStyle w:val="PargrafodaLista"/>
        <w:numPr>
          <w:ilvl w:val="0"/>
          <w:numId w:val="2"/>
        </w:numPr>
        <w:spacing w:after="0" w:line="240" w:lineRule="auto"/>
        <w:rPr>
          <w:rFonts w:cstheme="minorHAnsi"/>
          <w:sz w:val="20"/>
          <w:szCs w:val="20"/>
          <w:lang w:val="es-ES"/>
        </w:rPr>
      </w:pPr>
      <w:r w:rsidRPr="00D442A5">
        <w:rPr>
          <w:rFonts w:cstheme="minorHAnsi"/>
          <w:sz w:val="20"/>
          <w:szCs w:val="20"/>
          <w:lang w:val="es-ES"/>
        </w:rPr>
        <w:t>Circuitos en autobús de turismo;</w:t>
      </w:r>
    </w:p>
    <w:p w14:paraId="1242BA81" w14:textId="77777777" w:rsidR="00D442A5" w:rsidRPr="00D442A5" w:rsidRDefault="00D442A5" w:rsidP="00D442A5">
      <w:pPr>
        <w:pStyle w:val="PargrafodaLista"/>
        <w:numPr>
          <w:ilvl w:val="0"/>
          <w:numId w:val="2"/>
        </w:numPr>
        <w:spacing w:after="0" w:line="240" w:lineRule="auto"/>
        <w:rPr>
          <w:rFonts w:cstheme="minorHAnsi"/>
          <w:sz w:val="20"/>
          <w:szCs w:val="20"/>
          <w:lang w:val="es-ES"/>
        </w:rPr>
      </w:pPr>
      <w:r w:rsidRPr="00D442A5">
        <w:rPr>
          <w:rFonts w:cstheme="minorHAnsi"/>
          <w:sz w:val="20"/>
          <w:szCs w:val="20"/>
          <w:lang w:val="es-ES"/>
        </w:rPr>
        <w:t>Traslado a la llegada y a la salida según itinerario;</w:t>
      </w:r>
    </w:p>
    <w:p w14:paraId="24F9AB6D" w14:textId="77777777" w:rsidR="00D442A5" w:rsidRPr="00D442A5" w:rsidRDefault="00D442A5" w:rsidP="00D442A5">
      <w:pPr>
        <w:pStyle w:val="PargrafodaLista"/>
        <w:numPr>
          <w:ilvl w:val="0"/>
          <w:numId w:val="2"/>
        </w:numPr>
        <w:spacing w:after="0" w:line="240" w:lineRule="auto"/>
        <w:rPr>
          <w:rFonts w:cstheme="minorHAnsi"/>
          <w:sz w:val="20"/>
          <w:szCs w:val="20"/>
          <w:lang w:val="es-ES"/>
        </w:rPr>
      </w:pPr>
      <w:r w:rsidRPr="00D442A5">
        <w:rPr>
          <w:rFonts w:cstheme="minorHAnsi"/>
          <w:sz w:val="20"/>
          <w:szCs w:val="20"/>
          <w:lang w:val="es-ES"/>
        </w:rPr>
        <w:t>Servicio de maleteros a la entrada y a la salida de los hoteles (1 maleta por persona);</w:t>
      </w:r>
    </w:p>
    <w:p w14:paraId="19322FCB" w14:textId="77777777" w:rsidR="00D442A5" w:rsidRPr="00D442A5" w:rsidRDefault="00D442A5" w:rsidP="00D442A5">
      <w:pPr>
        <w:pStyle w:val="PargrafodaLista"/>
        <w:numPr>
          <w:ilvl w:val="0"/>
          <w:numId w:val="2"/>
        </w:numPr>
        <w:spacing w:after="0" w:line="240" w:lineRule="auto"/>
        <w:rPr>
          <w:rFonts w:cstheme="minorHAnsi"/>
          <w:sz w:val="20"/>
          <w:szCs w:val="20"/>
          <w:lang w:val="es-ES"/>
        </w:rPr>
      </w:pPr>
      <w:r w:rsidRPr="00D442A5">
        <w:rPr>
          <w:rFonts w:cstheme="minorHAnsi"/>
          <w:sz w:val="20"/>
          <w:szCs w:val="20"/>
          <w:lang w:val="es-ES"/>
        </w:rPr>
        <w:t>Guía bilingüe portugués/español durante el circuito (del 2° al 8°día);</w:t>
      </w:r>
    </w:p>
    <w:p w14:paraId="35604541" w14:textId="77777777" w:rsidR="00D442A5" w:rsidRPr="00D442A5" w:rsidRDefault="00D442A5" w:rsidP="00D442A5">
      <w:pPr>
        <w:pStyle w:val="PargrafodaLista"/>
        <w:numPr>
          <w:ilvl w:val="0"/>
          <w:numId w:val="2"/>
        </w:numPr>
        <w:spacing w:after="0" w:line="240" w:lineRule="auto"/>
        <w:rPr>
          <w:rFonts w:cstheme="minorHAnsi"/>
          <w:sz w:val="20"/>
          <w:szCs w:val="20"/>
          <w:lang w:val="es-ES"/>
        </w:rPr>
      </w:pPr>
      <w:r w:rsidRPr="00D442A5">
        <w:rPr>
          <w:rFonts w:cstheme="minorHAnsi"/>
          <w:sz w:val="20"/>
          <w:szCs w:val="20"/>
          <w:lang w:val="es-ES"/>
        </w:rPr>
        <w:t xml:space="preserve">Entradas a museos y monumentos de acuerdo con el programa: Mausoleo de </w:t>
      </w:r>
      <w:proofErr w:type="spellStart"/>
      <w:r w:rsidRPr="00D442A5">
        <w:rPr>
          <w:rFonts w:cstheme="minorHAnsi"/>
          <w:sz w:val="20"/>
          <w:szCs w:val="20"/>
          <w:lang w:val="es-ES"/>
        </w:rPr>
        <w:t>Ataturk</w:t>
      </w:r>
      <w:proofErr w:type="spellEnd"/>
      <w:r w:rsidRPr="00D442A5">
        <w:rPr>
          <w:rFonts w:cstheme="minorHAnsi"/>
          <w:sz w:val="20"/>
          <w:szCs w:val="20"/>
          <w:lang w:val="es-ES"/>
        </w:rPr>
        <w:t xml:space="preserve">, Caravasar </w:t>
      </w:r>
      <w:proofErr w:type="spellStart"/>
      <w:r w:rsidRPr="00D442A5">
        <w:rPr>
          <w:rFonts w:cstheme="minorHAnsi"/>
          <w:sz w:val="20"/>
          <w:szCs w:val="20"/>
          <w:lang w:val="es-ES"/>
        </w:rPr>
        <w:t>Seldjoukide</w:t>
      </w:r>
      <w:proofErr w:type="spellEnd"/>
      <w:r w:rsidRPr="00D442A5">
        <w:rPr>
          <w:rFonts w:cstheme="minorHAnsi"/>
          <w:sz w:val="20"/>
          <w:szCs w:val="20"/>
          <w:lang w:val="es-ES"/>
        </w:rPr>
        <w:t xml:space="preserve">, Museo al Aire Libre de </w:t>
      </w:r>
      <w:proofErr w:type="spellStart"/>
      <w:r w:rsidRPr="00D442A5">
        <w:rPr>
          <w:rFonts w:cstheme="minorHAnsi"/>
          <w:sz w:val="20"/>
          <w:szCs w:val="20"/>
          <w:lang w:val="es-ES"/>
        </w:rPr>
        <w:t>Goreme</w:t>
      </w:r>
      <w:proofErr w:type="spellEnd"/>
      <w:r w:rsidRPr="00D442A5">
        <w:rPr>
          <w:rFonts w:cstheme="minorHAnsi"/>
          <w:sz w:val="20"/>
          <w:szCs w:val="20"/>
          <w:lang w:val="es-ES"/>
        </w:rPr>
        <w:t>, Valle Rojo (</w:t>
      </w:r>
      <w:proofErr w:type="spellStart"/>
      <w:r w:rsidRPr="00D442A5">
        <w:rPr>
          <w:rFonts w:cstheme="minorHAnsi"/>
          <w:sz w:val="20"/>
          <w:szCs w:val="20"/>
          <w:lang w:val="es-ES"/>
        </w:rPr>
        <w:t>Derbent</w:t>
      </w:r>
      <w:proofErr w:type="spellEnd"/>
      <w:r w:rsidRPr="00D442A5">
        <w:rPr>
          <w:rFonts w:cstheme="minorHAnsi"/>
          <w:sz w:val="20"/>
          <w:szCs w:val="20"/>
          <w:lang w:val="es-ES"/>
        </w:rPr>
        <w:t xml:space="preserve">), Valle </w:t>
      </w:r>
      <w:proofErr w:type="spellStart"/>
      <w:r w:rsidRPr="00D442A5">
        <w:rPr>
          <w:rFonts w:cstheme="minorHAnsi"/>
          <w:sz w:val="20"/>
          <w:szCs w:val="20"/>
          <w:lang w:val="es-ES"/>
        </w:rPr>
        <w:t>Avcilar</w:t>
      </w:r>
      <w:proofErr w:type="spellEnd"/>
      <w:r w:rsidRPr="00D442A5">
        <w:rPr>
          <w:rFonts w:cstheme="minorHAnsi"/>
          <w:sz w:val="20"/>
          <w:szCs w:val="20"/>
          <w:lang w:val="es-ES"/>
        </w:rPr>
        <w:t xml:space="preserve">, Vila de </w:t>
      </w:r>
      <w:proofErr w:type="spellStart"/>
      <w:r w:rsidRPr="00D442A5">
        <w:rPr>
          <w:rFonts w:cstheme="minorHAnsi"/>
          <w:sz w:val="20"/>
          <w:szCs w:val="20"/>
          <w:lang w:val="es-ES"/>
        </w:rPr>
        <w:t>Uçhisar</w:t>
      </w:r>
      <w:proofErr w:type="spellEnd"/>
      <w:r w:rsidRPr="00D442A5">
        <w:rPr>
          <w:rFonts w:cstheme="minorHAnsi"/>
          <w:sz w:val="20"/>
          <w:szCs w:val="20"/>
          <w:lang w:val="es-ES"/>
        </w:rPr>
        <w:t xml:space="preserve">, Valle </w:t>
      </w:r>
      <w:proofErr w:type="spellStart"/>
      <w:r w:rsidRPr="00D442A5">
        <w:rPr>
          <w:rFonts w:cstheme="minorHAnsi"/>
          <w:sz w:val="20"/>
          <w:szCs w:val="20"/>
          <w:lang w:val="es-ES"/>
        </w:rPr>
        <w:t>Pasabag</w:t>
      </w:r>
      <w:proofErr w:type="spellEnd"/>
      <w:r w:rsidRPr="00D442A5">
        <w:rPr>
          <w:rFonts w:cstheme="minorHAnsi"/>
          <w:sz w:val="20"/>
          <w:szCs w:val="20"/>
          <w:lang w:val="es-ES"/>
        </w:rPr>
        <w:t xml:space="preserve">, Ciudad Subterránea de Capadocia, Monasterio de Derviches, </w:t>
      </w:r>
      <w:proofErr w:type="spellStart"/>
      <w:r w:rsidRPr="00D442A5">
        <w:rPr>
          <w:rFonts w:cstheme="minorHAnsi"/>
          <w:sz w:val="20"/>
          <w:szCs w:val="20"/>
          <w:lang w:val="es-ES"/>
        </w:rPr>
        <w:t>Pamukkale</w:t>
      </w:r>
      <w:proofErr w:type="spellEnd"/>
      <w:r w:rsidRPr="00D442A5">
        <w:rPr>
          <w:rFonts w:cstheme="minorHAnsi"/>
          <w:sz w:val="20"/>
          <w:szCs w:val="20"/>
          <w:lang w:val="es-ES"/>
        </w:rPr>
        <w:t xml:space="preserve">, Necrópolis de </w:t>
      </w:r>
      <w:proofErr w:type="spellStart"/>
      <w:r w:rsidRPr="00D442A5">
        <w:rPr>
          <w:rFonts w:cstheme="minorHAnsi"/>
          <w:sz w:val="20"/>
          <w:szCs w:val="20"/>
          <w:lang w:val="es-ES"/>
        </w:rPr>
        <w:t>Hierapolis</w:t>
      </w:r>
      <w:proofErr w:type="spellEnd"/>
      <w:r w:rsidRPr="00D442A5">
        <w:rPr>
          <w:rFonts w:cstheme="minorHAnsi"/>
          <w:sz w:val="20"/>
          <w:szCs w:val="20"/>
          <w:lang w:val="es-ES"/>
        </w:rPr>
        <w:t xml:space="preserve">, Éfeso y Casa de la </w:t>
      </w:r>
      <w:proofErr w:type="spellStart"/>
      <w:r w:rsidRPr="00D442A5">
        <w:rPr>
          <w:rFonts w:cstheme="minorHAnsi"/>
          <w:sz w:val="20"/>
          <w:szCs w:val="20"/>
          <w:lang w:val="es-ES"/>
        </w:rPr>
        <w:t>Vírgen</w:t>
      </w:r>
      <w:proofErr w:type="spellEnd"/>
      <w:r w:rsidRPr="00D442A5">
        <w:rPr>
          <w:rFonts w:cstheme="minorHAnsi"/>
          <w:sz w:val="20"/>
          <w:szCs w:val="20"/>
          <w:lang w:val="es-ES"/>
        </w:rPr>
        <w:t xml:space="preserve"> María;</w:t>
      </w:r>
    </w:p>
    <w:p w14:paraId="494DA588" w14:textId="77777777" w:rsidR="00D442A5" w:rsidRDefault="00D442A5" w:rsidP="007625A6">
      <w:pPr>
        <w:spacing w:after="0" w:line="240" w:lineRule="auto"/>
        <w:rPr>
          <w:rFonts w:cstheme="minorHAnsi"/>
          <w:sz w:val="20"/>
          <w:szCs w:val="20"/>
          <w:lang w:val="es-ES"/>
        </w:rPr>
      </w:pPr>
    </w:p>
    <w:p w14:paraId="42D420DB" w14:textId="77777777" w:rsidR="007625A6" w:rsidRPr="00D442A5" w:rsidRDefault="007625A6" w:rsidP="007625A6">
      <w:pPr>
        <w:spacing w:after="0" w:line="240" w:lineRule="auto"/>
        <w:rPr>
          <w:rFonts w:cstheme="minorHAnsi"/>
          <w:b/>
          <w:sz w:val="20"/>
          <w:szCs w:val="20"/>
          <w:lang w:val="es-ES"/>
        </w:rPr>
      </w:pPr>
      <w:r w:rsidRPr="00D442A5">
        <w:rPr>
          <w:rFonts w:cstheme="minorHAnsi"/>
          <w:b/>
          <w:sz w:val="20"/>
          <w:szCs w:val="20"/>
          <w:lang w:val="es-ES"/>
        </w:rPr>
        <w:t>SERVICIOS EXCLUIDOS</w:t>
      </w:r>
    </w:p>
    <w:p w14:paraId="5EFD5237" w14:textId="77777777" w:rsidR="007625A6" w:rsidRPr="00D442A5" w:rsidRDefault="007625A6" w:rsidP="00D442A5">
      <w:pPr>
        <w:pStyle w:val="PargrafodaLista"/>
        <w:numPr>
          <w:ilvl w:val="0"/>
          <w:numId w:val="3"/>
        </w:numPr>
        <w:spacing w:after="0" w:line="240" w:lineRule="auto"/>
        <w:rPr>
          <w:sz w:val="20"/>
          <w:szCs w:val="20"/>
        </w:rPr>
      </w:pPr>
      <w:r w:rsidRPr="00D442A5">
        <w:rPr>
          <w:sz w:val="20"/>
          <w:szCs w:val="20"/>
        </w:rPr>
        <w:t>Vuelos;</w:t>
      </w:r>
    </w:p>
    <w:p w14:paraId="3747EDF5" w14:textId="77777777" w:rsidR="007625A6" w:rsidRPr="00D442A5" w:rsidRDefault="007625A6" w:rsidP="00D442A5">
      <w:pPr>
        <w:pStyle w:val="PargrafodaLista"/>
        <w:numPr>
          <w:ilvl w:val="0"/>
          <w:numId w:val="3"/>
        </w:numPr>
        <w:spacing w:after="0" w:line="240" w:lineRule="auto"/>
        <w:rPr>
          <w:sz w:val="20"/>
          <w:szCs w:val="20"/>
        </w:rPr>
      </w:pPr>
      <w:r w:rsidRPr="00D442A5">
        <w:rPr>
          <w:sz w:val="20"/>
          <w:szCs w:val="20"/>
        </w:rPr>
        <w:t>Bebidas en las comidas;</w:t>
      </w:r>
    </w:p>
    <w:p w14:paraId="5D80B202" w14:textId="77777777" w:rsidR="007625A6" w:rsidRPr="00D442A5" w:rsidRDefault="007625A6" w:rsidP="00D442A5">
      <w:pPr>
        <w:pStyle w:val="PargrafodaLista"/>
        <w:numPr>
          <w:ilvl w:val="0"/>
          <w:numId w:val="3"/>
        </w:numPr>
        <w:spacing w:after="0" w:line="240" w:lineRule="auto"/>
        <w:rPr>
          <w:sz w:val="20"/>
          <w:szCs w:val="20"/>
        </w:rPr>
      </w:pPr>
      <w:r w:rsidRPr="00D442A5">
        <w:rPr>
          <w:sz w:val="20"/>
          <w:szCs w:val="20"/>
        </w:rPr>
        <w:t xml:space="preserve">Propinas a </w:t>
      </w:r>
      <w:proofErr w:type="spellStart"/>
      <w:r w:rsidRPr="00D442A5">
        <w:rPr>
          <w:sz w:val="20"/>
          <w:szCs w:val="20"/>
        </w:rPr>
        <w:t>guias</w:t>
      </w:r>
      <w:proofErr w:type="spellEnd"/>
      <w:r w:rsidRPr="00D442A5">
        <w:rPr>
          <w:sz w:val="20"/>
          <w:szCs w:val="20"/>
        </w:rPr>
        <w:t>, chóferes y maleteros (valor indicativo - por persona/día: € 1,50 guía | € 1,00 chófer);</w:t>
      </w:r>
    </w:p>
    <w:p w14:paraId="2D39E70C" w14:textId="77777777" w:rsidR="007625A6" w:rsidRPr="00D442A5" w:rsidRDefault="007625A6" w:rsidP="00D442A5">
      <w:pPr>
        <w:pStyle w:val="PargrafodaLista"/>
        <w:numPr>
          <w:ilvl w:val="0"/>
          <w:numId w:val="3"/>
        </w:numPr>
        <w:spacing w:after="0" w:line="240" w:lineRule="auto"/>
        <w:rPr>
          <w:sz w:val="20"/>
          <w:szCs w:val="20"/>
        </w:rPr>
      </w:pPr>
      <w:r w:rsidRPr="00D442A5">
        <w:rPr>
          <w:sz w:val="20"/>
          <w:szCs w:val="20"/>
        </w:rPr>
        <w:t>Todos aquellos servicios que no se encuentren debidamente especificados en los “SERVICIOS INCLUIDOS”</w:t>
      </w:r>
    </w:p>
    <w:p w14:paraId="2161758D" w14:textId="77777777" w:rsidR="007625A6" w:rsidRPr="00D442A5" w:rsidRDefault="007625A6" w:rsidP="007625A6">
      <w:pPr>
        <w:spacing w:after="0" w:line="240" w:lineRule="auto"/>
        <w:rPr>
          <w:sz w:val="20"/>
          <w:szCs w:val="20"/>
        </w:rPr>
      </w:pPr>
    </w:p>
    <w:p w14:paraId="32E772EC" w14:textId="77777777" w:rsidR="007625A6" w:rsidRPr="00D442A5" w:rsidRDefault="007625A6" w:rsidP="007625A6">
      <w:pPr>
        <w:spacing w:after="0" w:line="240" w:lineRule="auto"/>
        <w:rPr>
          <w:sz w:val="20"/>
          <w:szCs w:val="20"/>
        </w:rPr>
      </w:pPr>
    </w:p>
    <w:p w14:paraId="46188ECF" w14:textId="77777777" w:rsidR="00351F9E" w:rsidRDefault="007625A6" w:rsidP="00351F9E">
      <w:pPr>
        <w:spacing w:after="0" w:line="240" w:lineRule="auto"/>
        <w:rPr>
          <w:rFonts w:cstheme="minorHAnsi"/>
          <w:b/>
          <w:sz w:val="20"/>
          <w:szCs w:val="20"/>
          <w:lang w:val="es-ES"/>
        </w:rPr>
      </w:pPr>
      <w:r w:rsidRPr="00D442A5">
        <w:rPr>
          <w:rFonts w:cstheme="minorHAnsi"/>
          <w:b/>
          <w:sz w:val="20"/>
          <w:szCs w:val="20"/>
          <w:lang w:val="es-ES"/>
        </w:rPr>
        <w:t xml:space="preserve">Política de Anulación: </w:t>
      </w:r>
    </w:p>
    <w:p w14:paraId="13A1C948" w14:textId="77777777" w:rsidR="00351F9E" w:rsidRPr="00351F9E" w:rsidRDefault="007625A6" w:rsidP="00351F9E">
      <w:pPr>
        <w:pStyle w:val="PargrafodaLista"/>
        <w:numPr>
          <w:ilvl w:val="0"/>
          <w:numId w:val="5"/>
        </w:numPr>
        <w:spacing w:after="0" w:line="240" w:lineRule="auto"/>
        <w:rPr>
          <w:rFonts w:cstheme="minorHAnsi"/>
          <w:b/>
          <w:sz w:val="20"/>
          <w:szCs w:val="20"/>
          <w:lang w:val="es-ES"/>
        </w:rPr>
      </w:pPr>
      <w:r w:rsidRPr="00351F9E">
        <w:rPr>
          <w:rFonts w:cstheme="minorHAnsi"/>
          <w:sz w:val="20"/>
          <w:szCs w:val="20"/>
          <w:lang w:val="es-ES"/>
        </w:rPr>
        <w:t xml:space="preserve">Entre 30 y 21 días antes del inicio del circuito gastos de anulación del 20% </w:t>
      </w:r>
    </w:p>
    <w:p w14:paraId="1C70EF41" w14:textId="45B38929" w:rsidR="007625A6" w:rsidRPr="00351F9E" w:rsidRDefault="007625A6" w:rsidP="00351F9E">
      <w:pPr>
        <w:pStyle w:val="PargrafodaLista"/>
        <w:numPr>
          <w:ilvl w:val="0"/>
          <w:numId w:val="5"/>
        </w:numPr>
        <w:spacing w:after="0" w:line="240" w:lineRule="auto"/>
        <w:rPr>
          <w:rFonts w:cstheme="minorHAnsi"/>
          <w:b/>
          <w:sz w:val="20"/>
          <w:szCs w:val="20"/>
          <w:lang w:val="es-ES"/>
        </w:rPr>
      </w:pPr>
      <w:r w:rsidRPr="00351F9E">
        <w:rPr>
          <w:rFonts w:cstheme="minorHAnsi"/>
          <w:sz w:val="20"/>
          <w:szCs w:val="20"/>
          <w:lang w:val="es-ES"/>
        </w:rPr>
        <w:t>Entre 20 y 14 días antes del inicio del circuito gastos de anulación del 40%</w:t>
      </w:r>
    </w:p>
    <w:p w14:paraId="3397449D" w14:textId="77777777" w:rsidR="007625A6" w:rsidRPr="00351F9E" w:rsidRDefault="007625A6" w:rsidP="00351F9E">
      <w:pPr>
        <w:pStyle w:val="PargrafodaLista"/>
        <w:numPr>
          <w:ilvl w:val="0"/>
          <w:numId w:val="5"/>
        </w:numPr>
        <w:spacing w:after="0" w:line="240" w:lineRule="auto"/>
        <w:rPr>
          <w:rFonts w:cstheme="minorHAnsi"/>
          <w:sz w:val="20"/>
          <w:szCs w:val="20"/>
          <w:lang w:val="es-ES"/>
        </w:rPr>
      </w:pPr>
      <w:r w:rsidRPr="00351F9E">
        <w:rPr>
          <w:rFonts w:cstheme="minorHAnsi"/>
          <w:sz w:val="20"/>
          <w:szCs w:val="20"/>
          <w:lang w:val="es-ES"/>
        </w:rPr>
        <w:t>Entre 13 y 6 días antes del inicio del circuito gastos de anulación del 50%</w:t>
      </w:r>
    </w:p>
    <w:p w14:paraId="4D30171F" w14:textId="7809AEDE" w:rsidR="007625A6" w:rsidRPr="00351F9E" w:rsidRDefault="007625A6" w:rsidP="00351F9E">
      <w:pPr>
        <w:pStyle w:val="PargrafodaLista"/>
        <w:numPr>
          <w:ilvl w:val="0"/>
          <w:numId w:val="5"/>
        </w:numPr>
        <w:spacing w:after="0" w:line="240" w:lineRule="auto"/>
        <w:rPr>
          <w:rFonts w:cstheme="minorHAnsi"/>
          <w:sz w:val="20"/>
          <w:szCs w:val="20"/>
          <w:lang w:val="es-ES"/>
        </w:rPr>
      </w:pPr>
      <w:r w:rsidRPr="00351F9E">
        <w:rPr>
          <w:rFonts w:cstheme="minorHAnsi"/>
          <w:sz w:val="20"/>
          <w:szCs w:val="20"/>
          <w:lang w:val="es-ES"/>
        </w:rPr>
        <w:t>Entre 5 y 0 días antes del inicio del circuito gastos de anulación del 100%</w:t>
      </w:r>
    </w:p>
    <w:p w14:paraId="48F3E32B" w14:textId="26867A2E" w:rsidR="007625A6" w:rsidRPr="00D442A5" w:rsidRDefault="00F9052C" w:rsidP="007625A6">
      <w:pPr>
        <w:spacing w:after="0" w:line="240" w:lineRule="auto"/>
        <w:rPr>
          <w:sz w:val="20"/>
          <w:szCs w:val="20"/>
        </w:rPr>
      </w:pPr>
      <w:r w:rsidRPr="00F9052C">
        <w:rPr>
          <w:rStyle w:val="tlid-translation"/>
        </w:rPr>
        <w:drawing>
          <wp:anchor distT="0" distB="0" distL="114300" distR="114300" simplePos="0" relativeHeight="251658240" behindDoc="0" locked="0" layoutInCell="1" allowOverlap="1" wp14:anchorId="1BB75D72" wp14:editId="1009F02F">
            <wp:simplePos x="0" y="0"/>
            <wp:positionH relativeFrom="margin">
              <wp:align>center</wp:align>
            </wp:positionH>
            <wp:positionV relativeFrom="paragraph">
              <wp:posOffset>259080</wp:posOffset>
            </wp:positionV>
            <wp:extent cx="6287135" cy="701040"/>
            <wp:effectExtent l="0" t="0" r="0" b="381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7135" cy="701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5EB978" w14:textId="6E402169" w:rsidR="007625A6" w:rsidRDefault="007625A6" w:rsidP="007625A6">
      <w:pPr>
        <w:spacing w:after="0" w:line="240" w:lineRule="auto"/>
        <w:rPr>
          <w:rStyle w:val="tlid-translation"/>
          <w:noProof/>
        </w:rPr>
      </w:pPr>
    </w:p>
    <w:p w14:paraId="7FFE0A0E" w14:textId="77777777" w:rsidR="00D442A5" w:rsidRPr="00AC755D" w:rsidRDefault="00D442A5" w:rsidP="007625A6">
      <w:pPr>
        <w:spacing w:after="0" w:line="240" w:lineRule="auto"/>
        <w:rPr>
          <w:rStyle w:val="tlid-translation"/>
          <w:rFonts w:cstheme="minorHAnsi"/>
          <w:lang w:val="es-ES"/>
        </w:rPr>
      </w:pPr>
      <w:bookmarkStart w:id="0" w:name="_GoBack"/>
      <w:bookmarkEnd w:id="0"/>
    </w:p>
    <w:p w14:paraId="4FD4B6A4" w14:textId="77777777" w:rsidR="007625A6" w:rsidRPr="007625A6" w:rsidRDefault="007625A6" w:rsidP="007625A6"/>
    <w:sectPr w:rsidR="007625A6" w:rsidRPr="007625A6">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2B02" w14:textId="77777777" w:rsidR="007625A6" w:rsidRDefault="007625A6" w:rsidP="007625A6">
      <w:pPr>
        <w:spacing w:after="0" w:line="240" w:lineRule="auto"/>
      </w:pPr>
      <w:r>
        <w:separator/>
      </w:r>
    </w:p>
  </w:endnote>
  <w:endnote w:type="continuationSeparator" w:id="0">
    <w:p w14:paraId="3E7B0DE3" w14:textId="77777777" w:rsidR="007625A6" w:rsidRDefault="007625A6" w:rsidP="0076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CBDA8" w14:textId="77777777" w:rsidR="007625A6" w:rsidRDefault="007625A6" w:rsidP="007625A6">
      <w:pPr>
        <w:spacing w:after="0" w:line="240" w:lineRule="auto"/>
      </w:pPr>
      <w:r>
        <w:separator/>
      </w:r>
    </w:p>
  </w:footnote>
  <w:footnote w:type="continuationSeparator" w:id="0">
    <w:p w14:paraId="5A658929" w14:textId="77777777" w:rsidR="007625A6" w:rsidRDefault="007625A6" w:rsidP="00762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859DA" w14:textId="77777777" w:rsidR="007625A6" w:rsidRDefault="007625A6">
    <w:pPr>
      <w:pStyle w:val="Cabealho"/>
    </w:pPr>
    <w:r>
      <w:rPr>
        <w:noProof/>
      </w:rPr>
      <w:drawing>
        <wp:inline distT="0" distB="0" distL="0" distR="0" wp14:anchorId="33249C18" wp14:editId="1E850815">
          <wp:extent cx="5400040" cy="492760"/>
          <wp:effectExtent l="0" t="0" r="0" b="2540"/>
          <wp:docPr id="1" name="Imagem 1" descr="C:\Users\trodrigues.lisboa\AppData\Local\Microsoft\Windows\INetCache\Content.MSO\AD3A59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odrigues.lisboa\AppData\Local\Microsoft\Windows\INetCache\Content.MSO\AD3A597.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927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31A53"/>
    <w:multiLevelType w:val="hybridMultilevel"/>
    <w:tmpl w:val="1C483E4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4F9C6C99"/>
    <w:multiLevelType w:val="hybridMultilevel"/>
    <w:tmpl w:val="DF28A42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50C719EB"/>
    <w:multiLevelType w:val="hybridMultilevel"/>
    <w:tmpl w:val="F9D278F2"/>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3" w15:restartNumberingAfterBreak="0">
    <w:nsid w:val="51612EA3"/>
    <w:multiLevelType w:val="hybridMultilevel"/>
    <w:tmpl w:val="DD7EE95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53907572"/>
    <w:multiLevelType w:val="hybridMultilevel"/>
    <w:tmpl w:val="3F32D092"/>
    <w:lvl w:ilvl="0" w:tplc="4C12C872">
      <w:numFmt w:val="bullet"/>
      <w:lvlText w:val="-"/>
      <w:lvlJc w:val="left"/>
      <w:pPr>
        <w:ind w:left="720" w:hanging="360"/>
      </w:pPr>
      <w:rPr>
        <w:rFonts w:ascii="Arial" w:eastAsia="Calibri" w:hAnsi="Arial" w:cs="Aria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5A6"/>
    <w:rsid w:val="00351F9E"/>
    <w:rsid w:val="007625A6"/>
    <w:rsid w:val="00C31FAB"/>
    <w:rsid w:val="00D442A5"/>
    <w:rsid w:val="00F9052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606F3"/>
  <w15:chartTrackingRefBased/>
  <w15:docId w15:val="{4F026193-8C04-49CF-B90F-56C7EED6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25A6"/>
    <w:pPr>
      <w:spacing w:after="200" w:line="276" w:lineRule="auto"/>
    </w:pPr>
  </w:style>
  <w:style w:type="paragraph" w:styleId="Ttulo1">
    <w:name w:val="heading 1"/>
    <w:basedOn w:val="Normal"/>
    <w:link w:val="Ttulo1Carter"/>
    <w:uiPriority w:val="9"/>
    <w:qFormat/>
    <w:rsid w:val="00762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7625A6"/>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7625A6"/>
  </w:style>
  <w:style w:type="paragraph" w:styleId="Rodap">
    <w:name w:val="footer"/>
    <w:basedOn w:val="Normal"/>
    <w:link w:val="RodapCarter"/>
    <w:uiPriority w:val="99"/>
    <w:unhideWhenUsed/>
    <w:rsid w:val="007625A6"/>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7625A6"/>
  </w:style>
  <w:style w:type="character" w:customStyle="1" w:styleId="Ttulo1Carter">
    <w:name w:val="Título 1 Caráter"/>
    <w:basedOn w:val="Tipodeletrapredefinidodopargrafo"/>
    <w:link w:val="Ttulo1"/>
    <w:uiPriority w:val="9"/>
    <w:rsid w:val="007625A6"/>
    <w:rPr>
      <w:rFonts w:ascii="Times New Roman" w:eastAsia="Times New Roman" w:hAnsi="Times New Roman" w:cs="Times New Roman"/>
      <w:b/>
      <w:bCs/>
      <w:kern w:val="36"/>
      <w:sz w:val="48"/>
      <w:szCs w:val="48"/>
      <w:lang w:eastAsia="pt-PT"/>
    </w:rPr>
  </w:style>
  <w:style w:type="character" w:customStyle="1" w:styleId="tlid-translation">
    <w:name w:val="tlid-translation"/>
    <w:basedOn w:val="Tipodeletrapredefinidodopargrafo"/>
    <w:rsid w:val="007625A6"/>
  </w:style>
  <w:style w:type="paragraph" w:styleId="SemEspaamento">
    <w:name w:val="No Spacing"/>
    <w:uiPriority w:val="1"/>
    <w:qFormat/>
    <w:rsid w:val="007625A6"/>
    <w:pPr>
      <w:spacing w:after="0" w:line="240" w:lineRule="auto"/>
    </w:pPr>
  </w:style>
  <w:style w:type="paragraph" w:styleId="PargrafodaLista">
    <w:name w:val="List Paragraph"/>
    <w:basedOn w:val="Normal"/>
    <w:uiPriority w:val="34"/>
    <w:qFormat/>
    <w:rsid w:val="007625A6"/>
    <w:pPr>
      <w:ind w:left="720"/>
      <w:contextualSpacing/>
    </w:pPr>
  </w:style>
  <w:style w:type="paragraph" w:styleId="NormalWeb">
    <w:name w:val="Normal (Web)"/>
    <w:basedOn w:val="Normal"/>
    <w:uiPriority w:val="99"/>
    <w:semiHidden/>
    <w:unhideWhenUsed/>
    <w:rsid w:val="007625A6"/>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22747">
      <w:bodyDiv w:val="1"/>
      <w:marLeft w:val="0"/>
      <w:marRight w:val="0"/>
      <w:marTop w:val="0"/>
      <w:marBottom w:val="0"/>
      <w:divBdr>
        <w:top w:val="none" w:sz="0" w:space="0" w:color="auto"/>
        <w:left w:val="none" w:sz="0" w:space="0" w:color="auto"/>
        <w:bottom w:val="none" w:sz="0" w:space="0" w:color="auto"/>
        <w:right w:val="none" w:sz="0" w:space="0" w:color="auto"/>
      </w:divBdr>
    </w:div>
    <w:div w:id="219169172">
      <w:bodyDiv w:val="1"/>
      <w:marLeft w:val="0"/>
      <w:marRight w:val="0"/>
      <w:marTop w:val="0"/>
      <w:marBottom w:val="0"/>
      <w:divBdr>
        <w:top w:val="none" w:sz="0" w:space="0" w:color="auto"/>
        <w:left w:val="none" w:sz="0" w:space="0" w:color="auto"/>
        <w:bottom w:val="none" w:sz="0" w:space="0" w:color="auto"/>
        <w:right w:val="none" w:sz="0" w:space="0" w:color="auto"/>
      </w:divBdr>
    </w:div>
    <w:div w:id="586958285">
      <w:bodyDiv w:val="1"/>
      <w:marLeft w:val="0"/>
      <w:marRight w:val="0"/>
      <w:marTop w:val="0"/>
      <w:marBottom w:val="0"/>
      <w:divBdr>
        <w:top w:val="none" w:sz="0" w:space="0" w:color="auto"/>
        <w:left w:val="none" w:sz="0" w:space="0" w:color="auto"/>
        <w:bottom w:val="none" w:sz="0" w:space="0" w:color="auto"/>
        <w:right w:val="none" w:sz="0" w:space="0" w:color="auto"/>
      </w:divBdr>
      <w:divsChild>
        <w:div w:id="1833522542">
          <w:marLeft w:val="0"/>
          <w:marRight w:val="0"/>
          <w:marTop w:val="0"/>
          <w:marBottom w:val="0"/>
          <w:divBdr>
            <w:top w:val="none" w:sz="0" w:space="0" w:color="auto"/>
            <w:left w:val="none" w:sz="0" w:space="0" w:color="auto"/>
            <w:bottom w:val="none" w:sz="0" w:space="0" w:color="auto"/>
            <w:right w:val="none" w:sz="0" w:space="0" w:color="auto"/>
          </w:divBdr>
          <w:divsChild>
            <w:div w:id="2088265368">
              <w:marLeft w:val="0"/>
              <w:marRight w:val="0"/>
              <w:marTop w:val="0"/>
              <w:marBottom w:val="0"/>
              <w:divBdr>
                <w:top w:val="none" w:sz="0" w:space="0" w:color="auto"/>
                <w:left w:val="none" w:sz="0" w:space="0" w:color="auto"/>
                <w:bottom w:val="none" w:sz="0" w:space="0" w:color="auto"/>
                <w:right w:val="none" w:sz="0" w:space="0" w:color="auto"/>
              </w:divBdr>
            </w:div>
          </w:divsChild>
        </w:div>
        <w:div w:id="1605377664">
          <w:marLeft w:val="0"/>
          <w:marRight w:val="0"/>
          <w:marTop w:val="0"/>
          <w:marBottom w:val="0"/>
          <w:divBdr>
            <w:top w:val="none" w:sz="0" w:space="0" w:color="auto"/>
            <w:left w:val="none" w:sz="0" w:space="0" w:color="auto"/>
            <w:bottom w:val="none" w:sz="0" w:space="0" w:color="auto"/>
            <w:right w:val="none" w:sz="0" w:space="0" w:color="auto"/>
          </w:divBdr>
          <w:divsChild>
            <w:div w:id="190082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385902">
      <w:bodyDiv w:val="1"/>
      <w:marLeft w:val="0"/>
      <w:marRight w:val="0"/>
      <w:marTop w:val="0"/>
      <w:marBottom w:val="0"/>
      <w:divBdr>
        <w:top w:val="none" w:sz="0" w:space="0" w:color="auto"/>
        <w:left w:val="none" w:sz="0" w:space="0" w:color="auto"/>
        <w:bottom w:val="none" w:sz="0" w:space="0" w:color="auto"/>
        <w:right w:val="none" w:sz="0" w:space="0" w:color="auto"/>
      </w:divBdr>
    </w:div>
    <w:div w:id="977104520">
      <w:bodyDiv w:val="1"/>
      <w:marLeft w:val="0"/>
      <w:marRight w:val="0"/>
      <w:marTop w:val="0"/>
      <w:marBottom w:val="0"/>
      <w:divBdr>
        <w:top w:val="none" w:sz="0" w:space="0" w:color="auto"/>
        <w:left w:val="none" w:sz="0" w:space="0" w:color="auto"/>
        <w:bottom w:val="none" w:sz="0" w:space="0" w:color="auto"/>
        <w:right w:val="none" w:sz="0" w:space="0" w:color="auto"/>
      </w:divBdr>
      <w:divsChild>
        <w:div w:id="1735155669">
          <w:marLeft w:val="0"/>
          <w:marRight w:val="0"/>
          <w:marTop w:val="0"/>
          <w:marBottom w:val="0"/>
          <w:divBdr>
            <w:top w:val="none" w:sz="0" w:space="0" w:color="auto"/>
            <w:left w:val="none" w:sz="0" w:space="0" w:color="auto"/>
            <w:bottom w:val="none" w:sz="0" w:space="0" w:color="auto"/>
            <w:right w:val="none" w:sz="0" w:space="0" w:color="auto"/>
          </w:divBdr>
        </w:div>
        <w:div w:id="25299073">
          <w:marLeft w:val="0"/>
          <w:marRight w:val="0"/>
          <w:marTop w:val="0"/>
          <w:marBottom w:val="0"/>
          <w:divBdr>
            <w:top w:val="none" w:sz="0" w:space="0" w:color="auto"/>
            <w:left w:val="none" w:sz="0" w:space="0" w:color="auto"/>
            <w:bottom w:val="single" w:sz="6" w:space="5" w:color="EAEAEA"/>
            <w:right w:val="none" w:sz="0" w:space="0" w:color="auto"/>
          </w:divBdr>
        </w:div>
      </w:divsChild>
    </w:div>
    <w:div w:id="1097016605">
      <w:bodyDiv w:val="1"/>
      <w:marLeft w:val="0"/>
      <w:marRight w:val="0"/>
      <w:marTop w:val="0"/>
      <w:marBottom w:val="0"/>
      <w:divBdr>
        <w:top w:val="none" w:sz="0" w:space="0" w:color="auto"/>
        <w:left w:val="none" w:sz="0" w:space="0" w:color="auto"/>
        <w:bottom w:val="none" w:sz="0" w:space="0" w:color="auto"/>
        <w:right w:val="none" w:sz="0" w:space="0" w:color="auto"/>
      </w:divBdr>
      <w:divsChild>
        <w:div w:id="743457533">
          <w:marLeft w:val="0"/>
          <w:marRight w:val="0"/>
          <w:marTop w:val="0"/>
          <w:marBottom w:val="0"/>
          <w:divBdr>
            <w:top w:val="none" w:sz="0" w:space="0" w:color="auto"/>
            <w:left w:val="none" w:sz="0" w:space="0" w:color="auto"/>
            <w:bottom w:val="none" w:sz="0" w:space="0" w:color="auto"/>
            <w:right w:val="none" w:sz="0" w:space="0" w:color="auto"/>
          </w:divBdr>
        </w:div>
        <w:div w:id="96028270">
          <w:marLeft w:val="0"/>
          <w:marRight w:val="0"/>
          <w:marTop w:val="0"/>
          <w:marBottom w:val="0"/>
          <w:divBdr>
            <w:top w:val="none" w:sz="0" w:space="0" w:color="auto"/>
            <w:left w:val="none" w:sz="0" w:space="0" w:color="auto"/>
            <w:bottom w:val="none" w:sz="0" w:space="0" w:color="auto"/>
            <w:right w:val="none" w:sz="0" w:space="0" w:color="auto"/>
          </w:divBdr>
        </w:div>
        <w:div w:id="436411780">
          <w:marLeft w:val="0"/>
          <w:marRight w:val="0"/>
          <w:marTop w:val="0"/>
          <w:marBottom w:val="0"/>
          <w:divBdr>
            <w:top w:val="none" w:sz="0" w:space="0" w:color="auto"/>
            <w:left w:val="none" w:sz="0" w:space="0" w:color="auto"/>
            <w:bottom w:val="none" w:sz="0" w:space="0" w:color="auto"/>
            <w:right w:val="none" w:sz="0" w:space="0" w:color="auto"/>
          </w:divBdr>
        </w:div>
        <w:div w:id="1950551237">
          <w:marLeft w:val="0"/>
          <w:marRight w:val="0"/>
          <w:marTop w:val="0"/>
          <w:marBottom w:val="0"/>
          <w:divBdr>
            <w:top w:val="none" w:sz="0" w:space="0" w:color="auto"/>
            <w:left w:val="none" w:sz="0" w:space="0" w:color="auto"/>
            <w:bottom w:val="none" w:sz="0" w:space="0" w:color="auto"/>
            <w:right w:val="none" w:sz="0" w:space="0" w:color="auto"/>
          </w:divBdr>
        </w:div>
        <w:div w:id="1738243665">
          <w:marLeft w:val="0"/>
          <w:marRight w:val="0"/>
          <w:marTop w:val="0"/>
          <w:marBottom w:val="0"/>
          <w:divBdr>
            <w:top w:val="none" w:sz="0" w:space="0" w:color="auto"/>
            <w:left w:val="none" w:sz="0" w:space="0" w:color="auto"/>
            <w:bottom w:val="none" w:sz="0" w:space="0" w:color="auto"/>
            <w:right w:val="none" w:sz="0" w:space="0" w:color="auto"/>
          </w:divBdr>
        </w:div>
        <w:div w:id="206525056">
          <w:marLeft w:val="0"/>
          <w:marRight w:val="0"/>
          <w:marTop w:val="0"/>
          <w:marBottom w:val="0"/>
          <w:divBdr>
            <w:top w:val="none" w:sz="0" w:space="0" w:color="auto"/>
            <w:left w:val="none" w:sz="0" w:space="0" w:color="auto"/>
            <w:bottom w:val="none" w:sz="0" w:space="0" w:color="auto"/>
            <w:right w:val="none" w:sz="0" w:space="0" w:color="auto"/>
          </w:divBdr>
        </w:div>
        <w:div w:id="185679993">
          <w:marLeft w:val="0"/>
          <w:marRight w:val="0"/>
          <w:marTop w:val="0"/>
          <w:marBottom w:val="0"/>
          <w:divBdr>
            <w:top w:val="none" w:sz="0" w:space="0" w:color="auto"/>
            <w:left w:val="none" w:sz="0" w:space="0" w:color="auto"/>
            <w:bottom w:val="none" w:sz="0" w:space="0" w:color="auto"/>
            <w:right w:val="none" w:sz="0" w:space="0" w:color="auto"/>
          </w:divBdr>
        </w:div>
        <w:div w:id="219362243">
          <w:marLeft w:val="0"/>
          <w:marRight w:val="0"/>
          <w:marTop w:val="0"/>
          <w:marBottom w:val="0"/>
          <w:divBdr>
            <w:top w:val="none" w:sz="0" w:space="0" w:color="auto"/>
            <w:left w:val="none" w:sz="0" w:space="0" w:color="auto"/>
            <w:bottom w:val="none" w:sz="0" w:space="0" w:color="auto"/>
            <w:right w:val="none" w:sz="0" w:space="0" w:color="auto"/>
          </w:divBdr>
        </w:div>
        <w:div w:id="1629623239">
          <w:marLeft w:val="0"/>
          <w:marRight w:val="0"/>
          <w:marTop w:val="0"/>
          <w:marBottom w:val="0"/>
          <w:divBdr>
            <w:top w:val="none" w:sz="0" w:space="0" w:color="auto"/>
            <w:left w:val="none" w:sz="0" w:space="0" w:color="auto"/>
            <w:bottom w:val="none" w:sz="0" w:space="0" w:color="auto"/>
            <w:right w:val="none" w:sz="0" w:space="0" w:color="auto"/>
          </w:divBdr>
        </w:div>
      </w:divsChild>
    </w:div>
    <w:div w:id="1108040055">
      <w:bodyDiv w:val="1"/>
      <w:marLeft w:val="0"/>
      <w:marRight w:val="0"/>
      <w:marTop w:val="0"/>
      <w:marBottom w:val="0"/>
      <w:divBdr>
        <w:top w:val="none" w:sz="0" w:space="0" w:color="auto"/>
        <w:left w:val="none" w:sz="0" w:space="0" w:color="auto"/>
        <w:bottom w:val="none" w:sz="0" w:space="0" w:color="auto"/>
        <w:right w:val="none" w:sz="0" w:space="0" w:color="auto"/>
      </w:divBdr>
    </w:div>
    <w:div w:id="125547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26309B28B770341ACD6B28EA56D55C9" ma:contentTypeVersion="12" ma:contentTypeDescription="Criar um novo documento." ma:contentTypeScope="" ma:versionID="93ad813ae2ab4825f34b1a0531401885">
  <xsd:schema xmlns:xsd="http://www.w3.org/2001/XMLSchema" xmlns:xs="http://www.w3.org/2001/XMLSchema" xmlns:p="http://schemas.microsoft.com/office/2006/metadata/properties" xmlns:ns2="5a0818b0-61e8-4466-a6cc-8798cf310ce5" xmlns:ns3="ddc994d5-07bf-41ce-8f35-6bbd608e5f93" targetNamespace="http://schemas.microsoft.com/office/2006/metadata/properties" ma:root="true" ma:fieldsID="ad219919795bba38c25fdf727d24fa82" ns2:_="" ns3:_="">
    <xsd:import namespace="5a0818b0-61e8-4466-a6cc-8798cf310ce5"/>
    <xsd:import namespace="ddc994d5-07bf-41ce-8f35-6bbd608e5f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818b0-61e8-4466-a6cc-8798cf310ce5"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c994d5-07bf-41ce-8f35-6bbd608e5f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155522-4CD7-45C7-A00A-46EC429A9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818b0-61e8-4466-a6cc-8798cf310ce5"/>
    <ds:schemaRef ds:uri="ddc994d5-07bf-41ce-8f35-6bbd608e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137C66-D200-434D-8DC6-6D3FC2EE543C}">
  <ds:schemaRefs>
    <ds:schemaRef ds:uri="http://schemas.microsoft.com/sharepoint/v3/contenttype/forms"/>
  </ds:schemaRefs>
</ds:datastoreItem>
</file>

<file path=customXml/itemProps3.xml><?xml version="1.0" encoding="utf-8"?>
<ds:datastoreItem xmlns:ds="http://schemas.openxmlformats.org/officeDocument/2006/customXml" ds:itemID="{DE0A208E-5977-4FF0-A795-4A7A4E35FD36}">
  <ds:schemaRefs>
    <ds:schemaRef ds:uri="5a0818b0-61e8-4466-a6cc-8798cf310ce5"/>
    <ds:schemaRef ds:uri="http://www.w3.org/XML/1998/namespace"/>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ddc994d5-07bf-41ce-8f35-6bbd608e5f9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1096</Words>
  <Characters>5919</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Rodrigues</dc:creator>
  <cp:keywords/>
  <dc:description/>
  <cp:lastModifiedBy>Tiago Rodrigues</cp:lastModifiedBy>
  <cp:revision>3</cp:revision>
  <dcterms:created xsi:type="dcterms:W3CDTF">2021-04-23T15:21:00Z</dcterms:created>
  <dcterms:modified xsi:type="dcterms:W3CDTF">2021-04-23T15:42:00Z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0x010100826309B28B770341ACD6B28EA56D55C9</vt:lpwstr>
  </property>
</Properties>
</file>