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6120" w14:textId="7E4EB2BF" w:rsidR="00977125" w:rsidRPr="00977125" w:rsidRDefault="00977125" w:rsidP="00977125">
      <w:pPr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</w:pPr>
      <w:bookmarkStart w:id="0" w:name="_Hlk100224414"/>
      <w:r w:rsidRPr="00977125"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  <w:t>MADRID Y</w:t>
      </w:r>
      <w:r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  <w:t xml:space="preserve"> </w:t>
      </w:r>
      <w:r w:rsidRPr="00977125"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  <w:t>ANDALUCÍA</w:t>
      </w:r>
    </w:p>
    <w:p w14:paraId="4170E3FB" w14:textId="0C73B539" w:rsidR="00977125" w:rsidRPr="00977125" w:rsidRDefault="00977125" w:rsidP="00977125">
      <w:pPr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</w:pPr>
      <w:r w:rsidRPr="00977125"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  <w:t>7 días de viaje</w:t>
      </w:r>
    </w:p>
    <w:p w14:paraId="0F1B3B4E" w14:textId="7617F459" w:rsidR="00977125" w:rsidRDefault="00977125" w:rsidP="00977125">
      <w:pPr>
        <w:spacing w:line="223" w:lineRule="exact"/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</w:pPr>
    </w:p>
    <w:p w14:paraId="42EF7797" w14:textId="4810797B" w:rsidR="00977125" w:rsidRPr="00977125" w:rsidRDefault="00977125" w:rsidP="00977125">
      <w:pPr>
        <w:spacing w:line="223" w:lineRule="exact"/>
        <w:rPr>
          <w:rFonts w:ascii="Graphik Light" w:hAnsi="Graphik Light" w:cs="Graphik Light"/>
          <w:color w:val="000000"/>
          <w:sz w:val="20"/>
          <w:szCs w:val="20"/>
        </w:rPr>
      </w:pPr>
      <w:r w:rsidRPr="00977125">
        <w:rPr>
          <w:rFonts w:ascii="Graphik Light" w:hAnsi="Graphik Light" w:cs="Graphik Light"/>
          <w:noProof/>
          <w:color w:val="000000"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599A0BE3" wp14:editId="3B113D39">
            <wp:simplePos x="0" y="0"/>
            <wp:positionH relativeFrom="margin">
              <wp:align>right</wp:align>
            </wp:positionH>
            <wp:positionV relativeFrom="paragraph">
              <wp:posOffset>12488</wp:posOffset>
            </wp:positionV>
            <wp:extent cx="2469094" cy="2118544"/>
            <wp:effectExtent l="0" t="0" r="7620" b="0"/>
            <wp:wrapSquare wrapText="bothSides"/>
            <wp:docPr id="1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094" cy="2118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7125">
        <w:rPr>
          <w:rFonts w:ascii="Graphik Light" w:hAnsi="Graphik Light" w:cs="Graphik Light"/>
          <w:color w:val="000000"/>
          <w:sz w:val="20"/>
          <w:szCs w:val="20"/>
        </w:rPr>
        <w:t>Madrid, Puerto Lapice, Córdoba, Sevilla,</w:t>
      </w:r>
    </w:p>
    <w:p w14:paraId="2CB5E5A6" w14:textId="77777777" w:rsidR="00977125" w:rsidRPr="003D4DC5" w:rsidRDefault="00977125" w:rsidP="00977125">
      <w:pPr>
        <w:spacing w:line="223" w:lineRule="exact"/>
        <w:rPr>
          <w:rFonts w:ascii="Graphik Light" w:hAnsi="Graphik Light" w:cs="Graphik Light"/>
          <w:color w:val="000000"/>
          <w:sz w:val="20"/>
          <w:szCs w:val="20"/>
          <w:lang w:val="pt-BR"/>
        </w:rPr>
      </w:pPr>
      <w:r w:rsidRPr="003D4DC5">
        <w:rPr>
          <w:rFonts w:ascii="Graphik Light" w:hAnsi="Graphik Light" w:cs="Graphik Light"/>
          <w:color w:val="000000"/>
          <w:sz w:val="20"/>
          <w:szCs w:val="20"/>
          <w:lang w:val="pt-BR"/>
        </w:rPr>
        <w:t>Ronda, Málaga, Granada</w:t>
      </w:r>
    </w:p>
    <w:p w14:paraId="63352464" w14:textId="1CA02DF9" w:rsidR="00444841" w:rsidRPr="003D4DC5" w:rsidRDefault="00444841" w:rsidP="00977125">
      <w:pPr>
        <w:spacing w:line="223" w:lineRule="exact"/>
        <w:rPr>
          <w:rFonts w:ascii="Graphik Light" w:hAnsi="Graphik Light" w:cs="Graphik Light"/>
          <w:color w:val="000000"/>
          <w:sz w:val="20"/>
          <w:szCs w:val="20"/>
          <w:lang w:val="pt-BR"/>
        </w:rPr>
      </w:pPr>
    </w:p>
    <w:p w14:paraId="2F7B352F" w14:textId="55BCC6D5" w:rsidR="00444841" w:rsidRPr="003D4DC5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  <w:lang w:val="pt-BR"/>
        </w:rPr>
      </w:pPr>
      <w:r w:rsidRPr="003D4DC5">
        <w:rPr>
          <w:rFonts w:asciiTheme="majorHAnsi" w:hAnsiTheme="majorHAnsi" w:cstheme="majorHAnsi"/>
          <w:bCs/>
          <w:sz w:val="18"/>
          <w:szCs w:val="18"/>
          <w:lang w:val="pt-BR"/>
        </w:rPr>
        <w:t>SALIDAS</w:t>
      </w:r>
    </w:p>
    <w:p w14:paraId="724595FF" w14:textId="77777777" w:rsidR="00977125" w:rsidRPr="003D4DC5" w:rsidRDefault="00977125" w:rsidP="00977125">
      <w:pPr>
        <w:spacing w:line="223" w:lineRule="exact"/>
        <w:rPr>
          <w:rFonts w:asciiTheme="majorHAnsi" w:hAnsiTheme="majorHAnsi" w:cstheme="majorHAnsi"/>
          <w:bCs/>
          <w:sz w:val="18"/>
          <w:szCs w:val="18"/>
          <w:lang w:val="pt-BR"/>
        </w:rPr>
      </w:pPr>
      <w:proofErr w:type="spellStart"/>
      <w:r w:rsidRPr="003D4DC5">
        <w:rPr>
          <w:rFonts w:asciiTheme="majorHAnsi" w:hAnsiTheme="majorHAnsi" w:cstheme="majorHAnsi"/>
          <w:bCs/>
          <w:sz w:val="18"/>
          <w:szCs w:val="18"/>
          <w:lang w:val="pt-BR"/>
        </w:rPr>
        <w:t>julio</w:t>
      </w:r>
      <w:proofErr w:type="spellEnd"/>
      <w:r w:rsidRPr="003D4DC5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12; </w:t>
      </w:r>
    </w:p>
    <w:p w14:paraId="58EA6ACD" w14:textId="77777777" w:rsidR="00977125" w:rsidRPr="003D4DC5" w:rsidRDefault="00977125" w:rsidP="00977125">
      <w:pPr>
        <w:spacing w:line="223" w:lineRule="exact"/>
        <w:rPr>
          <w:rFonts w:asciiTheme="majorHAnsi" w:hAnsiTheme="majorHAnsi" w:cstheme="majorHAnsi"/>
          <w:bCs/>
          <w:sz w:val="18"/>
          <w:szCs w:val="18"/>
          <w:lang w:val="pt-BR"/>
        </w:rPr>
      </w:pPr>
      <w:r w:rsidRPr="003D4DC5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agosto 9; </w:t>
      </w:r>
    </w:p>
    <w:p w14:paraId="2C2AA4FA" w14:textId="72985464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977125">
        <w:rPr>
          <w:rFonts w:asciiTheme="majorHAnsi" w:hAnsiTheme="majorHAnsi" w:cstheme="majorHAnsi"/>
          <w:bCs/>
          <w:sz w:val="18"/>
          <w:szCs w:val="18"/>
        </w:rPr>
        <w:t>septiembre 6;</w:t>
      </w:r>
    </w:p>
    <w:p w14:paraId="688ECB3B" w14:textId="77777777" w:rsidR="00977125" w:rsidRDefault="00977125" w:rsidP="00977125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977125">
        <w:rPr>
          <w:rFonts w:asciiTheme="majorHAnsi" w:hAnsiTheme="majorHAnsi" w:cstheme="majorHAnsi"/>
          <w:bCs/>
          <w:sz w:val="18"/>
          <w:szCs w:val="18"/>
        </w:rPr>
        <w:t xml:space="preserve">octubre 4; </w:t>
      </w:r>
    </w:p>
    <w:p w14:paraId="27964CED" w14:textId="77777777" w:rsidR="00977125" w:rsidRDefault="00977125" w:rsidP="00977125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977125">
        <w:rPr>
          <w:rFonts w:asciiTheme="majorHAnsi" w:hAnsiTheme="majorHAnsi" w:cstheme="majorHAnsi"/>
          <w:bCs/>
          <w:sz w:val="18"/>
          <w:szCs w:val="18"/>
        </w:rPr>
        <w:t xml:space="preserve">noviembre 15; </w:t>
      </w:r>
    </w:p>
    <w:p w14:paraId="7B07DBD1" w14:textId="4511F54D" w:rsidR="00977125" w:rsidRDefault="00977125" w:rsidP="00977125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977125">
        <w:rPr>
          <w:rFonts w:asciiTheme="majorHAnsi" w:hAnsiTheme="majorHAnsi" w:cstheme="majorHAnsi"/>
          <w:bCs/>
          <w:sz w:val="18"/>
          <w:szCs w:val="18"/>
        </w:rPr>
        <w:t>diciembre 13</w:t>
      </w:r>
    </w:p>
    <w:p w14:paraId="5CFC7392" w14:textId="77777777" w:rsidR="003D4DC5" w:rsidRPr="00977125" w:rsidRDefault="003D4DC5" w:rsidP="00977125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</w:p>
    <w:p w14:paraId="64B4ABA4" w14:textId="77777777" w:rsidR="00977125" w:rsidRDefault="00977125" w:rsidP="00977125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977125">
        <w:rPr>
          <w:rFonts w:asciiTheme="majorHAnsi" w:hAnsiTheme="majorHAnsi" w:cstheme="majorHAnsi"/>
          <w:bCs/>
          <w:sz w:val="18"/>
          <w:szCs w:val="18"/>
        </w:rPr>
        <w:t xml:space="preserve">2023: </w:t>
      </w:r>
    </w:p>
    <w:p w14:paraId="0F13B583" w14:textId="77777777" w:rsidR="00977125" w:rsidRDefault="00977125" w:rsidP="00977125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977125">
        <w:rPr>
          <w:rFonts w:asciiTheme="majorHAnsi" w:hAnsiTheme="majorHAnsi" w:cstheme="majorHAnsi"/>
          <w:bCs/>
          <w:sz w:val="18"/>
          <w:szCs w:val="18"/>
        </w:rPr>
        <w:t xml:space="preserve">enero 17; </w:t>
      </w:r>
    </w:p>
    <w:p w14:paraId="31442A51" w14:textId="77777777" w:rsidR="00977125" w:rsidRDefault="00977125" w:rsidP="00977125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977125">
        <w:rPr>
          <w:rFonts w:asciiTheme="majorHAnsi" w:hAnsiTheme="majorHAnsi" w:cstheme="majorHAnsi"/>
          <w:bCs/>
          <w:sz w:val="18"/>
          <w:szCs w:val="18"/>
        </w:rPr>
        <w:t xml:space="preserve">febrero 14; </w:t>
      </w:r>
    </w:p>
    <w:p w14:paraId="104EE214" w14:textId="02271B04" w:rsidR="008F32EC" w:rsidRDefault="00977125" w:rsidP="00977125">
      <w:pPr>
        <w:spacing w:line="223" w:lineRule="exact"/>
        <w:rPr>
          <w:rFonts w:asciiTheme="majorHAnsi" w:hAnsiTheme="majorHAnsi" w:cstheme="majorHAnsi"/>
          <w:b/>
          <w:sz w:val="18"/>
          <w:szCs w:val="18"/>
        </w:rPr>
      </w:pPr>
      <w:r w:rsidRPr="00977125">
        <w:rPr>
          <w:rFonts w:asciiTheme="majorHAnsi" w:hAnsiTheme="majorHAnsi" w:cstheme="majorHAnsi"/>
          <w:bCs/>
          <w:sz w:val="18"/>
          <w:szCs w:val="18"/>
        </w:rPr>
        <w:t>marzo 14</w:t>
      </w:r>
    </w:p>
    <w:p w14:paraId="403002C0" w14:textId="06D05F0D" w:rsidR="009D30E6" w:rsidRDefault="009D30E6" w:rsidP="00A954B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0978B3C2" w14:textId="77777777" w:rsidR="003D4DC5" w:rsidRDefault="003D4DC5" w:rsidP="003D4DC5">
      <w:pPr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  <w:b/>
          <w:bCs/>
          <w:w w:val="90"/>
        </w:rPr>
        <w:t>**Importante</w:t>
      </w:r>
      <w:r>
        <w:rPr>
          <w:rFonts w:asciiTheme="minorHAnsi" w:hAnsiTheme="minorHAnsi" w:cstheme="minorHAnsi"/>
          <w:w w:val="90"/>
        </w:rPr>
        <w:t xml:space="preserve">: Fechas, itinerarios, hoteles y precios pueden cambiar sin aviso previo. Para información actualizada, por favor consultar a </w:t>
      </w:r>
      <w:hyperlink r:id="rId10" w:history="1">
        <w:r>
          <w:rPr>
            <w:rStyle w:val="Hyperlink"/>
            <w:rFonts w:asciiTheme="minorHAnsi" w:hAnsiTheme="minorHAnsi" w:cstheme="minorHAnsi"/>
            <w:w w:val="90"/>
          </w:rPr>
          <w:t>www.americas-abreu.com</w:t>
        </w:r>
      </w:hyperlink>
      <w:r>
        <w:rPr>
          <w:rFonts w:asciiTheme="minorHAnsi" w:hAnsiTheme="minorHAnsi" w:cstheme="minorHAnsi"/>
          <w:w w:val="90"/>
        </w:rPr>
        <w:t xml:space="preserve"> </w:t>
      </w:r>
    </w:p>
    <w:p w14:paraId="3344427A" w14:textId="77777777" w:rsidR="003D4DC5" w:rsidRDefault="003D4DC5" w:rsidP="00A954B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2FBDBA15" w14:textId="34D73C45" w:rsidR="00CF3F50" w:rsidRPr="009C051B" w:rsidRDefault="00CF3F50" w:rsidP="00A954B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ITINERARIO</w:t>
      </w:r>
    </w:p>
    <w:p w14:paraId="4DB9A2A0" w14:textId="77777777" w:rsidR="00CF3F50" w:rsidRPr="00CF3F50" w:rsidRDefault="00CF3F50" w:rsidP="0088373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bookmarkEnd w:id="0"/>
    <w:p w14:paraId="666DB81E" w14:textId="77777777" w:rsidR="006973A9" w:rsidRDefault="006973A9" w:rsidP="006973A9">
      <w:pPr>
        <w:pStyle w:val="Pa52"/>
        <w:rPr>
          <w:rFonts w:cs="Graphik Semibold"/>
          <w:color w:val="000000"/>
          <w:sz w:val="16"/>
          <w:szCs w:val="16"/>
        </w:rPr>
      </w:pPr>
      <w:r>
        <w:rPr>
          <w:rFonts w:cs="Graphik Semibold"/>
          <w:b/>
          <w:bCs/>
          <w:color w:val="000000"/>
          <w:sz w:val="16"/>
          <w:szCs w:val="16"/>
        </w:rPr>
        <w:t xml:space="preserve">Día 1 Llegada a Madrid </w:t>
      </w:r>
    </w:p>
    <w:p w14:paraId="1A3D5754" w14:textId="77777777" w:rsidR="006973A9" w:rsidRDefault="006973A9" w:rsidP="006973A9">
      <w:pPr>
        <w:pStyle w:val="Pa62"/>
        <w:spacing w:after="160"/>
        <w:rPr>
          <w:rFonts w:ascii="Graphik Light" w:hAnsi="Graphik Light" w:cs="Graphik Light"/>
          <w:color w:val="000000"/>
          <w:sz w:val="16"/>
          <w:szCs w:val="16"/>
        </w:rPr>
      </w:pPr>
      <w:r>
        <w:rPr>
          <w:rFonts w:ascii="Graphik Light" w:hAnsi="Graphik Light" w:cs="Graphik Light"/>
          <w:color w:val="000000"/>
          <w:sz w:val="16"/>
          <w:szCs w:val="16"/>
        </w:rPr>
        <w:t xml:space="preserve">Llegada al aeropuerto de Lisboa. Recepción y traslado al hotel (la mayoría de los hoteles en Europa solo aceptan la entrada después de las 2 pm). Tiempo libre y hospedaje. A las 7 pm, encuentro de bienvenida en el hotel con su guía Abreu. </w:t>
      </w:r>
    </w:p>
    <w:p w14:paraId="3E4BF1BB" w14:textId="77777777" w:rsidR="006973A9" w:rsidRDefault="006973A9" w:rsidP="006973A9">
      <w:pPr>
        <w:pStyle w:val="Pa52"/>
        <w:rPr>
          <w:rFonts w:cs="Graphik Semibold"/>
          <w:color w:val="000000"/>
          <w:sz w:val="16"/>
          <w:szCs w:val="16"/>
        </w:rPr>
      </w:pPr>
      <w:r>
        <w:rPr>
          <w:rFonts w:cs="Graphik Semibold"/>
          <w:b/>
          <w:bCs/>
          <w:color w:val="000000"/>
          <w:sz w:val="16"/>
          <w:szCs w:val="16"/>
        </w:rPr>
        <w:t xml:space="preserve">Día 2 Madrid &gt; Puerto Lapice (Rota de D. Quijote) &gt; Córdoba &gt; Sevilla </w:t>
      </w:r>
    </w:p>
    <w:p w14:paraId="02855FF7" w14:textId="77777777" w:rsidR="006973A9" w:rsidRDefault="006973A9" w:rsidP="006973A9">
      <w:pPr>
        <w:pStyle w:val="Pa62"/>
        <w:spacing w:after="160"/>
        <w:rPr>
          <w:rFonts w:ascii="Graphik Light" w:hAnsi="Graphik Light" w:cs="Graphik Light"/>
          <w:color w:val="000000"/>
          <w:sz w:val="16"/>
          <w:szCs w:val="16"/>
        </w:rPr>
      </w:pPr>
      <w:r>
        <w:rPr>
          <w:rFonts w:ascii="Graphik Light" w:hAnsi="Graphik Light" w:cs="Graphik Light"/>
          <w:color w:val="000000"/>
          <w:sz w:val="16"/>
          <w:szCs w:val="16"/>
        </w:rPr>
        <w:t xml:space="preserve">Desayuno y salida por la provincia de Castilla a Puerto Lapice, un pequeño pueblo famoso por sus molinos de viento y que, según la leyenda, fue una parada para D. Quijote. Breve parada. Continuación hacia Córdoba, ubicada a orillas del río Guadalquivir y que se destaca por su ambiente morisco. Visita de la Mezquita- Catedral, una vez la principal mezquita islámica en la Península Ibérica, hasta que los cristianos se apoderaron de la ciudad en 1236. Tiempo libre para almorzar. Llegada a Sevilla, capital de Andalucía. </w:t>
      </w:r>
    </w:p>
    <w:p w14:paraId="51BF2FB7" w14:textId="77777777" w:rsidR="006973A9" w:rsidRDefault="006973A9" w:rsidP="006973A9">
      <w:pPr>
        <w:pStyle w:val="Pa52"/>
        <w:rPr>
          <w:rFonts w:cs="Graphik Semibold"/>
          <w:color w:val="000000"/>
          <w:sz w:val="16"/>
          <w:szCs w:val="16"/>
        </w:rPr>
      </w:pPr>
      <w:r>
        <w:rPr>
          <w:rFonts w:cs="Graphik Semibold"/>
          <w:b/>
          <w:bCs/>
          <w:color w:val="000000"/>
          <w:sz w:val="16"/>
          <w:szCs w:val="16"/>
        </w:rPr>
        <w:t xml:space="preserve">Día 3 Sevilla </w:t>
      </w:r>
    </w:p>
    <w:p w14:paraId="405BA9FF" w14:textId="77777777" w:rsidR="006973A9" w:rsidRPr="006973A9" w:rsidRDefault="006973A9" w:rsidP="006973A9">
      <w:pPr>
        <w:pStyle w:val="Pa62"/>
        <w:spacing w:after="160"/>
        <w:rPr>
          <w:rFonts w:ascii="Graphik Light" w:hAnsi="Graphik Light" w:cs="Graphik Light"/>
          <w:color w:val="000000"/>
          <w:sz w:val="16"/>
          <w:szCs w:val="16"/>
        </w:rPr>
      </w:pPr>
      <w:r>
        <w:rPr>
          <w:rFonts w:ascii="Graphik Light" w:hAnsi="Graphik Light" w:cs="Graphik Light"/>
          <w:color w:val="000000"/>
          <w:sz w:val="16"/>
          <w:szCs w:val="16"/>
        </w:rPr>
        <w:t xml:space="preserve">Después del desayuno, visita de esta encantadora ciudad en la cual destacamos el </w:t>
      </w:r>
      <w:r w:rsidRPr="006973A9">
        <w:rPr>
          <w:rFonts w:ascii="Graphik Light" w:hAnsi="Graphik Light" w:cs="Graphik Light"/>
          <w:color w:val="000000"/>
          <w:sz w:val="16"/>
          <w:szCs w:val="16"/>
        </w:rPr>
        <w:t xml:space="preserve">fascinante barrio judío de Santa Cruz, donde vivió Murillo. Tarde libre para visitas a gusto personal o compras. Consulte el listado de excursiones opcionales y su Guía Abreu. </w:t>
      </w:r>
    </w:p>
    <w:p w14:paraId="17956166" w14:textId="77777777" w:rsidR="006973A9" w:rsidRPr="006973A9" w:rsidRDefault="006973A9" w:rsidP="006973A9">
      <w:pPr>
        <w:widowControl/>
        <w:adjustRightInd w:val="0"/>
        <w:spacing w:line="161" w:lineRule="atLeast"/>
        <w:rPr>
          <w:rFonts w:ascii="Graphik Semibold" w:eastAsiaTheme="minorHAnsi" w:hAnsi="Graphik Semibold" w:cs="Graphik Semibold"/>
          <w:color w:val="000000"/>
          <w:sz w:val="16"/>
          <w:szCs w:val="16"/>
          <w:lang w:val="es-CO"/>
        </w:rPr>
      </w:pPr>
      <w:r w:rsidRPr="006973A9">
        <w:rPr>
          <w:rFonts w:ascii="Graphik Semibold" w:eastAsiaTheme="minorHAnsi" w:hAnsi="Graphik Semibold" w:cs="Graphik Semibold"/>
          <w:b/>
          <w:bCs/>
          <w:color w:val="000000"/>
          <w:sz w:val="16"/>
          <w:szCs w:val="16"/>
          <w:lang w:val="es-CO"/>
        </w:rPr>
        <w:t xml:space="preserve">Día 4 Sevilla &gt; Ronda &gt; Málaga &gt; Granada </w:t>
      </w:r>
    </w:p>
    <w:p w14:paraId="58C63DA6" w14:textId="77777777" w:rsidR="006973A9" w:rsidRPr="006973A9" w:rsidRDefault="006973A9" w:rsidP="006973A9">
      <w:pPr>
        <w:widowControl/>
        <w:adjustRightInd w:val="0"/>
        <w:spacing w:after="160" w:line="161" w:lineRule="atLeast"/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</w:pPr>
      <w:r w:rsidRPr="006973A9"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 xml:space="preserve">Viaje hacia la ciudad de Ronda, ubicada en un promontorio rocoso. Tiempo libre para pasear. Continuación hacia Málaga, capital de la Costa del Sol. Tiempo libre para almorzar. Llegada a Granada. </w:t>
      </w:r>
    </w:p>
    <w:p w14:paraId="483800F7" w14:textId="77777777" w:rsidR="006973A9" w:rsidRPr="006973A9" w:rsidRDefault="006973A9" w:rsidP="006973A9">
      <w:pPr>
        <w:widowControl/>
        <w:adjustRightInd w:val="0"/>
        <w:spacing w:line="161" w:lineRule="atLeast"/>
        <w:rPr>
          <w:rFonts w:ascii="Graphik Semibold" w:eastAsiaTheme="minorHAnsi" w:hAnsi="Graphik Semibold" w:cs="Graphik Semibold"/>
          <w:color w:val="000000"/>
          <w:sz w:val="16"/>
          <w:szCs w:val="16"/>
          <w:lang w:val="es-CO"/>
        </w:rPr>
      </w:pPr>
      <w:r w:rsidRPr="006973A9">
        <w:rPr>
          <w:rFonts w:ascii="Graphik Semibold" w:eastAsiaTheme="minorHAnsi" w:hAnsi="Graphik Semibold" w:cs="Graphik Semibold"/>
          <w:b/>
          <w:bCs/>
          <w:color w:val="000000"/>
          <w:sz w:val="16"/>
          <w:szCs w:val="16"/>
          <w:lang w:val="es-CO"/>
        </w:rPr>
        <w:t xml:space="preserve">Día 5 Granada &gt; Madrid </w:t>
      </w:r>
    </w:p>
    <w:p w14:paraId="6C8346B2" w14:textId="37BA89B9" w:rsidR="009D30E6" w:rsidRDefault="006973A9" w:rsidP="006973A9">
      <w:pPr>
        <w:spacing w:line="223" w:lineRule="exact"/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</w:pPr>
      <w:r w:rsidRPr="006973A9"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 xml:space="preserve">Por la mañana visita guiada del complejo de la Alhambra, ubicado en lo alto de una colina y en lo cual habitaba el monarca de la Dinastía </w:t>
      </w:r>
      <w:proofErr w:type="spellStart"/>
      <w:r w:rsidRPr="006973A9"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>Nasrida</w:t>
      </w:r>
      <w:proofErr w:type="spellEnd"/>
      <w:r w:rsidRPr="006973A9"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 xml:space="preserve"> y la corte del Reino de Granada. Rodeado por murallas, el complejo del Alhambra tiene adentro jardines, áreas habitacionales y de ocio. Todo el complejo es testimonio de la herencia musulmana en toda la Península Ibérica, siendo el último reducto musulmán a ser conquistado por el ejército de los Reyes Católicos en 1492 (la visita del interior del Palacio está sujeta a reconfirmación). Continuación del viaje hacia Madrid. </w:t>
      </w:r>
      <w:proofErr w:type="spellStart"/>
      <w:r w:rsidRPr="006973A9"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>Check</w:t>
      </w:r>
      <w:proofErr w:type="spellEnd"/>
      <w:r w:rsidRPr="006973A9"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>-in y alojamiento.</w:t>
      </w:r>
    </w:p>
    <w:p w14:paraId="0A425C19" w14:textId="77777777" w:rsidR="006973A9" w:rsidRDefault="006973A9" w:rsidP="006973A9">
      <w:pPr>
        <w:spacing w:line="223" w:lineRule="exact"/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</w:pPr>
    </w:p>
    <w:p w14:paraId="6ACA4DFA" w14:textId="77777777" w:rsidR="006973A9" w:rsidRDefault="006973A9" w:rsidP="006973A9">
      <w:pPr>
        <w:pStyle w:val="Pa52"/>
        <w:rPr>
          <w:rFonts w:cs="Graphik Semibold"/>
          <w:color w:val="000000"/>
          <w:sz w:val="16"/>
          <w:szCs w:val="16"/>
        </w:rPr>
      </w:pPr>
      <w:r>
        <w:rPr>
          <w:rFonts w:cs="Graphik Semibold"/>
          <w:b/>
          <w:bCs/>
          <w:color w:val="000000"/>
          <w:sz w:val="16"/>
          <w:szCs w:val="16"/>
        </w:rPr>
        <w:t xml:space="preserve">Día 6 Madrid </w:t>
      </w:r>
    </w:p>
    <w:p w14:paraId="6E1E61A2" w14:textId="77777777" w:rsidR="006973A9" w:rsidRDefault="006973A9" w:rsidP="006973A9">
      <w:pPr>
        <w:pStyle w:val="Pa62"/>
        <w:spacing w:after="160"/>
        <w:rPr>
          <w:rFonts w:ascii="Graphik Light" w:hAnsi="Graphik Light" w:cs="Graphik Light"/>
          <w:color w:val="000000"/>
          <w:sz w:val="16"/>
          <w:szCs w:val="16"/>
        </w:rPr>
      </w:pPr>
      <w:r>
        <w:rPr>
          <w:rFonts w:ascii="Graphik Light" w:hAnsi="Graphik Light" w:cs="Graphik Light"/>
          <w:color w:val="000000"/>
          <w:sz w:val="16"/>
          <w:szCs w:val="16"/>
        </w:rPr>
        <w:t xml:space="preserve">Alojamiento y desayuno. Visita panorámica guiada de Madrid, tarde y noche libres. Hable con su guía y participe en nuestras propuestas. </w:t>
      </w:r>
    </w:p>
    <w:p w14:paraId="1E9480C2" w14:textId="77777777" w:rsidR="006973A9" w:rsidRDefault="006973A9" w:rsidP="006973A9">
      <w:pPr>
        <w:pStyle w:val="Pa52"/>
        <w:rPr>
          <w:rFonts w:cs="Graphik Semibold"/>
          <w:color w:val="000000"/>
          <w:sz w:val="16"/>
          <w:szCs w:val="16"/>
        </w:rPr>
      </w:pPr>
      <w:r>
        <w:rPr>
          <w:rFonts w:cs="Graphik Semibold"/>
          <w:b/>
          <w:bCs/>
          <w:color w:val="000000"/>
          <w:sz w:val="16"/>
          <w:szCs w:val="16"/>
        </w:rPr>
        <w:t xml:space="preserve">Día 7 Salida desde Madrid </w:t>
      </w:r>
    </w:p>
    <w:p w14:paraId="2C5C1C22" w14:textId="421C6486" w:rsidR="006973A9" w:rsidRPr="009D30E6" w:rsidRDefault="006973A9" w:rsidP="006973A9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="Graphik Light" w:hAnsi="Graphik Light" w:cs="Graphik Light"/>
          <w:color w:val="000000"/>
          <w:sz w:val="16"/>
          <w:szCs w:val="16"/>
        </w:rPr>
        <w:t>Nuestros servicios terminan con el desayuno en el hotel (la habitación puede permanecer ocupada hasta las 10 o las 12 de la mañana, según las reglas de cada hotel).</w:t>
      </w:r>
    </w:p>
    <w:p w14:paraId="7DE3E241" w14:textId="5BEA97C1" w:rsidR="00A76758" w:rsidRDefault="00A76758" w:rsidP="008F32EC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51CCC0A5" w14:textId="77777777" w:rsidR="003D4DC5" w:rsidRDefault="003D4DC5" w:rsidP="008F32EC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C94ABF5" w14:textId="7130F2EA" w:rsidR="00B1251D" w:rsidRPr="009C051B" w:rsidRDefault="00B1251D" w:rsidP="008F32E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lastRenderedPageBreak/>
        <w:t>SERVICIOS INCLUIDOS:</w:t>
      </w:r>
    </w:p>
    <w:p w14:paraId="1D64C26C" w14:textId="77777777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• 6 desayunos;</w:t>
      </w:r>
    </w:p>
    <w:p w14:paraId="3D83669A" w14:textId="77777777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• Circuito en autobús de turismo;</w:t>
      </w:r>
    </w:p>
    <w:p w14:paraId="7503F2B7" w14:textId="77777777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• Traslado de llegada (el traslado solo se incluye si recibimos</w:t>
      </w:r>
    </w:p>
    <w:p w14:paraId="33834F57" w14:textId="77777777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información de vuelo con más de 15 días de anticipación);</w:t>
      </w:r>
    </w:p>
    <w:p w14:paraId="4F8795FF" w14:textId="77777777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• Estancia en habitaciones dobles en hoteles 4 estrellas;</w:t>
      </w:r>
    </w:p>
    <w:p w14:paraId="1F9225DD" w14:textId="77777777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• Tasas hoteleras y de servicios;</w:t>
      </w:r>
    </w:p>
    <w:p w14:paraId="44C35B0A" w14:textId="77777777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• Acompañamiento en todo el circuito por un guía</w:t>
      </w:r>
    </w:p>
    <w:p w14:paraId="15885A9D" w14:textId="77777777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bilingüe Abreu (español y portugués);</w:t>
      </w:r>
    </w:p>
    <w:p w14:paraId="2B08F38E" w14:textId="77777777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• Visitas de ciudad (incluidas) con guía local:</w:t>
      </w:r>
    </w:p>
    <w:p w14:paraId="1174631C" w14:textId="77777777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Córdoba, Sevilla y Granada;</w:t>
      </w:r>
    </w:p>
    <w:p w14:paraId="390AD874" w14:textId="77777777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• Entradas a museos y monumentos según el</w:t>
      </w:r>
    </w:p>
    <w:p w14:paraId="701EA537" w14:textId="77777777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itinerario: Mezquita-Catedral y Sinagoga de Córdoba</w:t>
      </w:r>
    </w:p>
    <w:p w14:paraId="62B52F55" w14:textId="5856B5CA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y Complejo de la Alhambra de Granada (la visita del</w:t>
      </w:r>
    </w:p>
    <w:p w14:paraId="5BE5AF90" w14:textId="77777777" w:rsidR="00977125" w:rsidRP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interior del Palacio está sujeta a reconfirmación);</w:t>
      </w:r>
    </w:p>
    <w:p w14:paraId="792D00AB" w14:textId="5D2FE9D0" w:rsidR="00123D7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77125">
        <w:rPr>
          <w:rFonts w:asciiTheme="majorHAnsi" w:hAnsiTheme="majorHAnsi" w:cstheme="majorHAnsi"/>
          <w:sz w:val="18"/>
          <w:szCs w:val="18"/>
        </w:rPr>
        <w:t>• Auriculares para mayor comodidad durante las visitas.</w:t>
      </w:r>
    </w:p>
    <w:p w14:paraId="1229BC03" w14:textId="43657A97" w:rsidR="00977125" w:rsidRDefault="00977125" w:rsidP="00977125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E85A510" w14:textId="65743EF5" w:rsidR="00B1251D" w:rsidRPr="009C051B" w:rsidRDefault="00B1251D" w:rsidP="006C1A43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SERVICIOS EXCLUIDOS:</w:t>
      </w:r>
    </w:p>
    <w:p w14:paraId="7BB692FD" w14:textId="42B0F620" w:rsidR="00DA6E2E" w:rsidRDefault="00B1251D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1251D">
        <w:rPr>
          <w:rFonts w:asciiTheme="majorHAnsi" w:hAnsiTheme="majorHAnsi" w:cstheme="majorHAnsi"/>
          <w:sz w:val="18"/>
          <w:szCs w:val="18"/>
        </w:rPr>
        <w:t>•Todos aquellos servicios que no se encuentren debidamente especificados en los “SERVICIOS INCLUIDOS”.</w:t>
      </w:r>
    </w:p>
    <w:p w14:paraId="4060DA41" w14:textId="556093CC" w:rsidR="009C051B" w:rsidRDefault="009C051B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C889C75" w14:textId="72D5D3ED" w:rsidR="009C051B" w:rsidRPr="009C051B" w:rsidRDefault="009C051B" w:rsidP="009C051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NOTA IMPORTANTE:</w:t>
      </w:r>
    </w:p>
    <w:p w14:paraId="0169656B" w14:textId="690FD428" w:rsidR="009C051B" w:rsidRDefault="009C051B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C051B">
        <w:rPr>
          <w:rFonts w:asciiTheme="majorHAnsi" w:hAnsiTheme="majorHAnsi" w:cstheme="majorHAnsi"/>
          <w:sz w:val="18"/>
          <w:szCs w:val="18"/>
        </w:rPr>
        <w:t xml:space="preserve">En salidas que coincidan con ferias </w:t>
      </w:r>
      <w:proofErr w:type="spellStart"/>
      <w:r w:rsidRPr="009C051B">
        <w:rPr>
          <w:rFonts w:asciiTheme="majorHAnsi" w:hAnsiTheme="majorHAnsi" w:cstheme="majorHAnsi"/>
          <w:sz w:val="18"/>
          <w:szCs w:val="18"/>
        </w:rPr>
        <w:t>o</w:t>
      </w:r>
      <w:proofErr w:type="spellEnd"/>
      <w:r w:rsidRPr="009C051B">
        <w:rPr>
          <w:rFonts w:asciiTheme="majorHAnsi" w:hAnsiTheme="majorHAnsi" w:cstheme="majorHAnsi"/>
          <w:sz w:val="18"/>
          <w:szCs w:val="18"/>
        </w:rPr>
        <w:t xml:space="preserve"> otros eventos especiales, la estadía podrá ser en otros hoteles y/o ciudades distintas de las indicadas en el itinerario.</w:t>
      </w:r>
    </w:p>
    <w:p w14:paraId="75EB591B" w14:textId="2488D361" w:rsidR="006529E7" w:rsidRDefault="006529E7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0C95BD96" w14:textId="5F6AC760" w:rsidR="00CF3F50" w:rsidRDefault="00CF3F50" w:rsidP="001F226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FADCE85" w14:textId="49D8BED3" w:rsidR="006529E7" w:rsidRDefault="006529E7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529E7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80768" behindDoc="0" locked="0" layoutInCell="1" allowOverlap="1" wp14:anchorId="1B1D7DE5" wp14:editId="55737A7B">
            <wp:simplePos x="0" y="0"/>
            <wp:positionH relativeFrom="margin">
              <wp:posOffset>0</wp:posOffset>
            </wp:positionH>
            <wp:positionV relativeFrom="paragraph">
              <wp:posOffset>143510</wp:posOffset>
            </wp:positionV>
            <wp:extent cx="2697714" cy="1097375"/>
            <wp:effectExtent l="0" t="0" r="7620" b="7620"/>
            <wp:wrapSquare wrapText="bothSides"/>
            <wp:docPr id="14" name="Imagen 1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abl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714" cy="109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CB084" w14:textId="32B6F82A" w:rsidR="009F2267" w:rsidRDefault="009F2267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A7C5A96" w14:textId="003E7A4F" w:rsidR="009F2267" w:rsidRDefault="009F2267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6C707ECD" w14:textId="0EBAE065" w:rsidR="00181FF4" w:rsidRDefault="00181FF4" w:rsidP="001F2262">
      <w:pPr>
        <w:spacing w:line="223" w:lineRule="exact"/>
        <w:rPr>
          <w:rFonts w:asciiTheme="majorHAnsi" w:hAnsiTheme="majorHAnsi" w:cstheme="majorHAnsi"/>
          <w:noProof/>
          <w:sz w:val="18"/>
          <w:szCs w:val="18"/>
        </w:rPr>
      </w:pPr>
      <w:r w:rsidRPr="00181FF4">
        <w:rPr>
          <w:noProof/>
        </w:rPr>
        <w:t xml:space="preserve"> </w:t>
      </w:r>
    </w:p>
    <w:p w14:paraId="323F3EC9" w14:textId="5873E9C2" w:rsidR="006973A9" w:rsidRDefault="006973A9" w:rsidP="001F2262">
      <w:pPr>
        <w:spacing w:line="223" w:lineRule="exact"/>
        <w:rPr>
          <w:rFonts w:asciiTheme="majorHAnsi" w:hAnsiTheme="majorHAnsi" w:cstheme="majorHAnsi"/>
          <w:noProof/>
          <w:sz w:val="18"/>
          <w:szCs w:val="18"/>
        </w:rPr>
      </w:pPr>
    </w:p>
    <w:p w14:paraId="71DB943C" w14:textId="0FD2BD0F" w:rsidR="006973A9" w:rsidRDefault="006973A9" w:rsidP="001F2262">
      <w:pPr>
        <w:spacing w:line="223" w:lineRule="exact"/>
        <w:rPr>
          <w:rFonts w:asciiTheme="majorHAnsi" w:hAnsiTheme="majorHAnsi" w:cstheme="majorHAnsi"/>
          <w:noProof/>
          <w:sz w:val="18"/>
          <w:szCs w:val="18"/>
        </w:rPr>
      </w:pPr>
    </w:p>
    <w:p w14:paraId="22AB9449" w14:textId="2B6471F6" w:rsidR="006973A9" w:rsidRDefault="006973A9" w:rsidP="001F2262">
      <w:pPr>
        <w:spacing w:line="223" w:lineRule="exact"/>
        <w:rPr>
          <w:rFonts w:asciiTheme="majorHAnsi" w:hAnsiTheme="majorHAnsi" w:cstheme="majorHAnsi"/>
          <w:noProof/>
          <w:sz w:val="18"/>
          <w:szCs w:val="18"/>
        </w:rPr>
      </w:pPr>
    </w:p>
    <w:p w14:paraId="4774C21C" w14:textId="65477A8B" w:rsidR="006973A9" w:rsidRDefault="006973A9" w:rsidP="001F2262">
      <w:pPr>
        <w:spacing w:line="223" w:lineRule="exact"/>
        <w:rPr>
          <w:rFonts w:asciiTheme="majorHAnsi" w:hAnsiTheme="majorHAnsi" w:cstheme="majorHAnsi"/>
          <w:noProof/>
          <w:sz w:val="18"/>
          <w:szCs w:val="18"/>
        </w:rPr>
      </w:pPr>
    </w:p>
    <w:p w14:paraId="0235268D" w14:textId="4C14B2F5" w:rsidR="006973A9" w:rsidRDefault="006973A9" w:rsidP="001F2262">
      <w:pPr>
        <w:spacing w:line="223" w:lineRule="exact"/>
        <w:rPr>
          <w:rFonts w:asciiTheme="majorHAnsi" w:hAnsiTheme="majorHAnsi" w:cstheme="majorHAnsi"/>
          <w:noProof/>
          <w:sz w:val="18"/>
          <w:szCs w:val="18"/>
        </w:rPr>
      </w:pPr>
    </w:p>
    <w:p w14:paraId="512242A3" w14:textId="23EB0DBA" w:rsidR="006973A9" w:rsidRPr="006973A9" w:rsidRDefault="006973A9" w:rsidP="001F2262">
      <w:pPr>
        <w:spacing w:line="223" w:lineRule="exact"/>
        <w:rPr>
          <w:rFonts w:asciiTheme="majorHAnsi" w:hAnsiTheme="majorHAnsi" w:cstheme="majorHAnsi"/>
          <w:noProof/>
          <w:sz w:val="24"/>
          <w:szCs w:val="24"/>
        </w:rPr>
      </w:pPr>
    </w:p>
    <w:p w14:paraId="0B7A6F57" w14:textId="0E431064" w:rsidR="006973A9" w:rsidRPr="006973A9" w:rsidRDefault="006973A9" w:rsidP="006973A9">
      <w:pPr>
        <w:spacing w:line="223" w:lineRule="exact"/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6973A9">
        <w:rPr>
          <w:rFonts w:asciiTheme="majorHAnsi" w:hAnsiTheme="majorHAnsi" w:cstheme="majorHAnsi"/>
          <w:b/>
          <w:bCs/>
          <w:noProof/>
          <w:sz w:val="24"/>
          <w:szCs w:val="24"/>
        </w:rPr>
        <w:t>NUESTROS HOTELES:</w:t>
      </w:r>
    </w:p>
    <w:p w14:paraId="1992C404" w14:textId="77777777" w:rsidR="006973A9" w:rsidRPr="006973A9" w:rsidRDefault="006973A9" w:rsidP="006973A9">
      <w:pPr>
        <w:pStyle w:val="Pa102"/>
        <w:spacing w:before="40"/>
        <w:rPr>
          <w:rFonts w:cs="Graphik Semibold"/>
          <w:color w:val="000000"/>
        </w:rPr>
      </w:pPr>
      <w:r w:rsidRPr="006973A9">
        <w:rPr>
          <w:rFonts w:cs="Graphik Semibold"/>
          <w:b/>
          <w:bCs/>
          <w:color w:val="000000"/>
        </w:rPr>
        <w:t xml:space="preserve">MADRID </w:t>
      </w:r>
    </w:p>
    <w:p w14:paraId="2E768846" w14:textId="5137C56A" w:rsidR="006973A9" w:rsidRPr="006973A9" w:rsidRDefault="006973A9" w:rsidP="006973A9">
      <w:pPr>
        <w:pStyle w:val="Pa52"/>
        <w:rPr>
          <w:rFonts w:ascii="Graphik Light" w:hAnsi="Graphik Light" w:cs="Graphik Light"/>
          <w:color w:val="000000"/>
        </w:rPr>
      </w:pPr>
      <w:r w:rsidRPr="006973A9">
        <w:rPr>
          <w:rFonts w:ascii="Graphik Light" w:hAnsi="Graphik Light" w:cs="Graphik Light"/>
          <w:color w:val="000000"/>
        </w:rPr>
        <w:t xml:space="preserve">AC Aravaca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p w14:paraId="1456AF76" w14:textId="77777777" w:rsidR="006973A9" w:rsidRPr="006973A9" w:rsidRDefault="006973A9" w:rsidP="006973A9">
      <w:pPr>
        <w:pStyle w:val="Pa102"/>
        <w:spacing w:before="40"/>
        <w:rPr>
          <w:rFonts w:cs="Graphik Semibold"/>
          <w:color w:val="000000"/>
        </w:rPr>
      </w:pPr>
      <w:r w:rsidRPr="006973A9">
        <w:rPr>
          <w:rFonts w:cs="Graphik Semibold"/>
          <w:b/>
          <w:bCs/>
          <w:color w:val="000000"/>
        </w:rPr>
        <w:t xml:space="preserve">SEVILLA </w:t>
      </w:r>
    </w:p>
    <w:p w14:paraId="5C960706" w14:textId="2725848E" w:rsidR="006973A9" w:rsidRPr="006973A9" w:rsidRDefault="006973A9" w:rsidP="006973A9">
      <w:pPr>
        <w:pStyle w:val="Pa52"/>
        <w:rPr>
          <w:rFonts w:ascii="Graphik Light" w:hAnsi="Graphik Light" w:cs="Graphik Light"/>
          <w:color w:val="000000"/>
        </w:rPr>
      </w:pPr>
      <w:r w:rsidRPr="006973A9">
        <w:rPr>
          <w:rFonts w:ascii="Graphik Light" w:hAnsi="Graphik Light" w:cs="Graphik Light"/>
          <w:color w:val="000000"/>
        </w:rPr>
        <w:t xml:space="preserve">Hotel </w:t>
      </w:r>
      <w:proofErr w:type="spellStart"/>
      <w:r w:rsidRPr="006973A9">
        <w:rPr>
          <w:rFonts w:ascii="Graphik Light" w:hAnsi="Graphik Light" w:cs="Graphik Light"/>
          <w:color w:val="000000"/>
        </w:rPr>
        <w:t>Yit</w:t>
      </w:r>
      <w:proofErr w:type="spellEnd"/>
      <w:r w:rsidRPr="006973A9">
        <w:rPr>
          <w:rFonts w:ascii="Graphik Light" w:hAnsi="Graphik Light" w:cs="Graphik Light"/>
          <w:color w:val="000000"/>
        </w:rPr>
        <w:t xml:space="preserve"> Vía Sevilla Mairena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p w14:paraId="02986420" w14:textId="77777777" w:rsidR="006973A9" w:rsidRPr="006973A9" w:rsidRDefault="006973A9" w:rsidP="006973A9">
      <w:pPr>
        <w:pStyle w:val="Pa102"/>
        <w:spacing w:before="40"/>
        <w:rPr>
          <w:rFonts w:cs="Graphik Semibold"/>
          <w:color w:val="000000"/>
        </w:rPr>
      </w:pPr>
      <w:r w:rsidRPr="006973A9">
        <w:rPr>
          <w:rFonts w:cs="Graphik Semibold"/>
          <w:b/>
          <w:bCs/>
          <w:color w:val="000000"/>
        </w:rPr>
        <w:t xml:space="preserve">GRANADA </w:t>
      </w:r>
    </w:p>
    <w:p w14:paraId="3E5BB565" w14:textId="6E9D32F2" w:rsidR="006973A9" w:rsidRPr="006973A9" w:rsidRDefault="006973A9" w:rsidP="006973A9">
      <w:pPr>
        <w:spacing w:line="223" w:lineRule="exact"/>
        <w:rPr>
          <w:rFonts w:asciiTheme="majorHAnsi" w:hAnsiTheme="majorHAnsi" w:cstheme="majorHAnsi"/>
          <w:sz w:val="24"/>
          <w:szCs w:val="24"/>
        </w:rPr>
      </w:pPr>
      <w:r w:rsidRPr="006973A9">
        <w:rPr>
          <w:rFonts w:ascii="Graphik Light" w:hAnsi="Graphik Light" w:cs="Graphik Light"/>
          <w:color w:val="000000"/>
          <w:sz w:val="24"/>
          <w:szCs w:val="24"/>
        </w:rPr>
        <w:t xml:space="preserve">Hotel Macià Condor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sectPr w:rsidR="006973A9" w:rsidRPr="006973A9" w:rsidSect="00373D68">
      <w:headerReference w:type="default" r:id="rId12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0FD2" w14:textId="77777777" w:rsidR="00D059A1" w:rsidRDefault="00D059A1" w:rsidP="003D4DC5">
      <w:r>
        <w:separator/>
      </w:r>
    </w:p>
  </w:endnote>
  <w:endnote w:type="continuationSeparator" w:id="0">
    <w:p w14:paraId="1F8AEBFF" w14:textId="77777777" w:rsidR="00D059A1" w:rsidRDefault="00D059A1" w:rsidP="003D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raphik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YXJSQ+ZapfDingbatsITC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raphi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B67E5" w14:textId="77777777" w:rsidR="00D059A1" w:rsidRDefault="00D059A1" w:rsidP="003D4DC5">
      <w:r>
        <w:separator/>
      </w:r>
    </w:p>
  </w:footnote>
  <w:footnote w:type="continuationSeparator" w:id="0">
    <w:p w14:paraId="5444A8EA" w14:textId="77777777" w:rsidR="00D059A1" w:rsidRDefault="00D059A1" w:rsidP="003D4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CA91E" w14:textId="746028DD" w:rsidR="003D4DC5" w:rsidRDefault="003D4DC5">
    <w:pPr>
      <w:pStyle w:val="Header"/>
    </w:pPr>
    <w:r>
      <w:rPr>
        <w:noProof/>
      </w:rPr>
      <w:drawing>
        <wp:inline distT="0" distB="0" distL="0" distR="0" wp14:anchorId="280C95B5" wp14:editId="5C88D3DA">
          <wp:extent cx="1865528" cy="60960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446" cy="61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12"/>
    <w:rsid w:val="00035982"/>
    <w:rsid w:val="000A0F18"/>
    <w:rsid w:val="0012366C"/>
    <w:rsid w:val="00123D75"/>
    <w:rsid w:val="00181FF4"/>
    <w:rsid w:val="001A0D84"/>
    <w:rsid w:val="001F2262"/>
    <w:rsid w:val="0023329E"/>
    <w:rsid w:val="00234822"/>
    <w:rsid w:val="0024027D"/>
    <w:rsid w:val="002B16F4"/>
    <w:rsid w:val="00304710"/>
    <w:rsid w:val="00351B12"/>
    <w:rsid w:val="00373D68"/>
    <w:rsid w:val="003D4DC5"/>
    <w:rsid w:val="00441D56"/>
    <w:rsid w:val="00444841"/>
    <w:rsid w:val="0051150D"/>
    <w:rsid w:val="00645154"/>
    <w:rsid w:val="006529E7"/>
    <w:rsid w:val="006973A9"/>
    <w:rsid w:val="006C1A43"/>
    <w:rsid w:val="006C68C9"/>
    <w:rsid w:val="006E156C"/>
    <w:rsid w:val="00883731"/>
    <w:rsid w:val="008F32EC"/>
    <w:rsid w:val="00977125"/>
    <w:rsid w:val="009C051B"/>
    <w:rsid w:val="009D30E6"/>
    <w:rsid w:val="009F1713"/>
    <w:rsid w:val="009F2267"/>
    <w:rsid w:val="00A76758"/>
    <w:rsid w:val="00A954BC"/>
    <w:rsid w:val="00B1251D"/>
    <w:rsid w:val="00B2172E"/>
    <w:rsid w:val="00B22345"/>
    <w:rsid w:val="00B37E3A"/>
    <w:rsid w:val="00CF3F50"/>
    <w:rsid w:val="00D059A1"/>
    <w:rsid w:val="00D7705F"/>
    <w:rsid w:val="00DA6E2E"/>
    <w:rsid w:val="00DC4860"/>
    <w:rsid w:val="00DE3DF9"/>
    <w:rsid w:val="00EF4AEE"/>
    <w:rsid w:val="00EF6A78"/>
    <w:rsid w:val="00F21430"/>
    <w:rsid w:val="00F7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5998F"/>
  <w15:chartTrackingRefBased/>
  <w15:docId w15:val="{51789690-25FB-4099-9B9E-179CC6BE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1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paragraph" w:styleId="Heading8">
    <w:name w:val="heading 8"/>
    <w:basedOn w:val="Normal"/>
    <w:link w:val="Heading8Char"/>
    <w:uiPriority w:val="1"/>
    <w:qFormat/>
    <w:rsid w:val="00351B12"/>
    <w:pPr>
      <w:spacing w:line="242" w:lineRule="exact"/>
      <w:ind w:left="4345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1"/>
    <w:rsid w:val="00351B12"/>
    <w:rPr>
      <w:rFonts w:ascii="Lucida Sans Unicode" w:eastAsia="Lucida Sans Unicode" w:hAnsi="Lucida Sans Unicode" w:cs="Lucida Sans Unicode"/>
      <w:lang w:val="es-ES"/>
    </w:rPr>
  </w:style>
  <w:style w:type="paragraph" w:styleId="BodyText">
    <w:name w:val="Body Text"/>
    <w:basedOn w:val="Normal"/>
    <w:link w:val="BodyTextChar"/>
    <w:uiPriority w:val="1"/>
    <w:qFormat/>
    <w:rsid w:val="00351B12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51B12"/>
    <w:rPr>
      <w:rFonts w:ascii="Lucida Sans Unicode" w:eastAsia="Lucida Sans Unicode" w:hAnsi="Lucida Sans Unicode" w:cs="Lucida Sans Unicode"/>
      <w:sz w:val="16"/>
      <w:szCs w:val="16"/>
      <w:lang w:val="es-ES"/>
    </w:rPr>
  </w:style>
  <w:style w:type="paragraph" w:customStyle="1" w:styleId="Pa14">
    <w:name w:val="Pa14"/>
    <w:basedOn w:val="Normal"/>
    <w:next w:val="Normal"/>
    <w:uiPriority w:val="99"/>
    <w:rsid w:val="00F21430"/>
    <w:pPr>
      <w:widowControl/>
      <w:adjustRightInd w:val="0"/>
      <w:spacing w:line="321" w:lineRule="atLeast"/>
    </w:pPr>
    <w:rPr>
      <w:rFonts w:ascii="Graphik Bold" w:eastAsiaTheme="minorHAnsi" w:hAnsi="Graphik Bold" w:cstheme="minorBidi"/>
      <w:sz w:val="24"/>
      <w:szCs w:val="24"/>
      <w:lang w:val="es-CO"/>
    </w:rPr>
  </w:style>
  <w:style w:type="character" w:customStyle="1" w:styleId="A14">
    <w:name w:val="A14"/>
    <w:uiPriority w:val="99"/>
    <w:rsid w:val="00F21430"/>
    <w:rPr>
      <w:rFonts w:ascii="Graphik Medium" w:hAnsi="Graphik Medium" w:cs="Graphik Medium"/>
      <w:color w:val="000000"/>
      <w:sz w:val="20"/>
      <w:szCs w:val="20"/>
    </w:rPr>
  </w:style>
  <w:style w:type="paragraph" w:customStyle="1" w:styleId="Pa52">
    <w:name w:val="Pa5_2"/>
    <w:basedOn w:val="Normal"/>
    <w:next w:val="Normal"/>
    <w:uiPriority w:val="99"/>
    <w:rsid w:val="006973A9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paragraph" w:customStyle="1" w:styleId="Pa62">
    <w:name w:val="Pa6_2"/>
    <w:basedOn w:val="Normal"/>
    <w:next w:val="Normal"/>
    <w:uiPriority w:val="99"/>
    <w:rsid w:val="006973A9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paragraph" w:customStyle="1" w:styleId="Pa102">
    <w:name w:val="Pa10_2"/>
    <w:basedOn w:val="Normal"/>
    <w:next w:val="Normal"/>
    <w:uiPriority w:val="99"/>
    <w:rsid w:val="006973A9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character" w:customStyle="1" w:styleId="A82">
    <w:name w:val="A8_2"/>
    <w:uiPriority w:val="99"/>
    <w:rsid w:val="006973A9"/>
    <w:rPr>
      <w:rFonts w:ascii="LYXJSQ+ZapfDingbatsITC" w:hAnsi="LYXJSQ+ZapfDingbatsITC" w:cs="LYXJSQ+ZapfDingbatsITC"/>
      <w:color w:val="000000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3D4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DC5"/>
    <w:rPr>
      <w:rFonts w:ascii="Lucida Sans Unicode" w:eastAsia="Lucida Sans Unicode" w:hAnsi="Lucida Sans Unicode" w:cs="Lucida Sans Unicode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D4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DC5"/>
    <w:rPr>
      <w:rFonts w:ascii="Lucida Sans Unicode" w:eastAsia="Lucida Sans Unicode" w:hAnsi="Lucida Sans Unicode" w:cs="Lucida Sans Unicode"/>
      <w:lang w:val="es-ES"/>
    </w:rPr>
  </w:style>
  <w:style w:type="character" w:styleId="Hyperlink">
    <w:name w:val="Hyperlink"/>
    <w:basedOn w:val="DefaultParagraphFont"/>
    <w:uiPriority w:val="99"/>
    <w:semiHidden/>
    <w:unhideWhenUsed/>
    <w:rsid w:val="003D4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mericas-abreu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  <Numero xmlns="4e11039f-41a5-4ce0-a14e-9e466975b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2" ma:contentTypeDescription="Create a new document." ma:contentTypeScope="" ma:versionID="c990c540bcc231a2ae77b179b2088bec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cfb03a0a516ff39a33ba48c73285ad10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1072F-5134-4203-8D63-F73AEAA76B86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customXml/itemProps2.xml><?xml version="1.0" encoding="utf-8"?>
<ds:datastoreItem xmlns:ds="http://schemas.openxmlformats.org/officeDocument/2006/customXml" ds:itemID="{8AA8D66C-A6A0-4FE1-AB90-CC65F9CA5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57142-E5CF-43BF-96EB-4B67BB5B2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barria</dc:creator>
  <cp:keywords/>
  <dc:description/>
  <cp:lastModifiedBy>Vitor Belucci</cp:lastModifiedBy>
  <cp:revision>4</cp:revision>
  <dcterms:created xsi:type="dcterms:W3CDTF">2022-06-01T02:12:00Z</dcterms:created>
  <dcterms:modified xsi:type="dcterms:W3CDTF">2022-06-05T03:03:00Z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</Properties>
</file>