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20B9" w14:textId="7FF7E5F5" w:rsidR="00EA1E51" w:rsidRPr="00B604D9" w:rsidRDefault="00EA1E51" w:rsidP="00EA1E51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t xml:space="preserve">MADRID, ANDALUCÍA Y CATALUÑA </w:t>
      </w:r>
      <w:r w:rsidRPr="00B604D9">
        <w:rPr>
          <w:rFonts w:cstheme="minorHAnsi"/>
          <w:b/>
          <w:i/>
          <w:sz w:val="20"/>
          <w:szCs w:val="20"/>
          <w:lang w:val="es-ES"/>
        </w:rPr>
        <w:t>INVERSO</w:t>
      </w:r>
      <w:r w:rsidRPr="00B604D9">
        <w:rPr>
          <w:rFonts w:cstheme="minorHAnsi"/>
          <w:b/>
          <w:sz w:val="20"/>
          <w:szCs w:val="20"/>
          <w:lang w:val="es-ES"/>
        </w:rPr>
        <w:t xml:space="preserve"> 2021</w:t>
      </w:r>
    </w:p>
    <w:p w14:paraId="2EF445C8" w14:textId="77777777" w:rsidR="00EA1E51" w:rsidRPr="00B604D9" w:rsidRDefault="00EA1E51" w:rsidP="00EA1E51">
      <w:pPr>
        <w:spacing w:after="0" w:line="240" w:lineRule="auto"/>
        <w:jc w:val="center"/>
        <w:rPr>
          <w:rFonts w:cstheme="minorHAnsi"/>
          <w:b/>
          <w:sz w:val="20"/>
          <w:szCs w:val="20"/>
          <w:lang w:val="es-ES"/>
        </w:rPr>
      </w:pPr>
    </w:p>
    <w:p w14:paraId="6C25C4B3" w14:textId="77777777" w:rsidR="00EA1E51" w:rsidRPr="00B604D9" w:rsidRDefault="00EA1E51" w:rsidP="00EA1E51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>9 días de viaje con desayuno buffet</w:t>
      </w:r>
    </w:p>
    <w:p w14:paraId="15D1CFF1" w14:textId="77777777" w:rsidR="00ED7F25" w:rsidRPr="00B604D9" w:rsidRDefault="00ED7F25" w:rsidP="00047A4F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</w:p>
    <w:p w14:paraId="2D2318EF" w14:textId="643DED99" w:rsidR="00ED7F25" w:rsidRPr="00B604D9" w:rsidRDefault="00ED7F25" w:rsidP="00047A4F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t xml:space="preserve">Visitando: </w:t>
      </w:r>
      <w:r w:rsidRPr="00B604D9">
        <w:rPr>
          <w:rFonts w:cstheme="minorHAnsi"/>
          <w:sz w:val="20"/>
          <w:szCs w:val="20"/>
          <w:lang w:val="es-ES"/>
        </w:rPr>
        <w:t>Barcelona, Val</w:t>
      </w:r>
      <w:r w:rsidR="00D86B17" w:rsidRPr="00B604D9">
        <w:rPr>
          <w:rFonts w:cstheme="minorHAnsi"/>
          <w:sz w:val="20"/>
          <w:szCs w:val="20"/>
          <w:lang w:val="es-ES"/>
        </w:rPr>
        <w:t>e</w:t>
      </w:r>
      <w:r w:rsidRPr="00B604D9">
        <w:rPr>
          <w:rFonts w:cstheme="minorHAnsi"/>
          <w:sz w:val="20"/>
          <w:szCs w:val="20"/>
          <w:lang w:val="es-ES"/>
        </w:rPr>
        <w:t xml:space="preserve">ncia, Granada, Córdoba, </w:t>
      </w:r>
      <w:r w:rsidR="00D86B17" w:rsidRPr="00B604D9">
        <w:rPr>
          <w:rFonts w:cstheme="minorHAnsi"/>
          <w:sz w:val="20"/>
          <w:szCs w:val="20"/>
          <w:lang w:val="es-ES"/>
        </w:rPr>
        <w:t>Sevilla</w:t>
      </w:r>
      <w:r w:rsidRPr="00B604D9">
        <w:rPr>
          <w:rFonts w:cstheme="minorHAnsi"/>
          <w:sz w:val="20"/>
          <w:szCs w:val="20"/>
          <w:lang w:val="es-ES"/>
        </w:rPr>
        <w:t xml:space="preserve"> </w:t>
      </w:r>
      <w:r w:rsidR="00D86B17" w:rsidRPr="00B604D9">
        <w:rPr>
          <w:rFonts w:cstheme="minorHAnsi"/>
          <w:sz w:val="20"/>
          <w:szCs w:val="20"/>
          <w:lang w:val="es-ES"/>
        </w:rPr>
        <w:t>y</w:t>
      </w:r>
      <w:r w:rsidRPr="00B604D9">
        <w:rPr>
          <w:rFonts w:cstheme="minorHAnsi"/>
          <w:sz w:val="20"/>
          <w:szCs w:val="20"/>
          <w:lang w:val="es-ES"/>
        </w:rPr>
        <w:t xml:space="preserve"> Puerto Lapice</w:t>
      </w:r>
    </w:p>
    <w:p w14:paraId="36804E22" w14:textId="77777777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 xml:space="preserve"> </w:t>
      </w:r>
    </w:p>
    <w:p w14:paraId="50F2304F" w14:textId="77777777" w:rsidR="00ED7F25" w:rsidRPr="00B604D9" w:rsidRDefault="00ED7F25" w:rsidP="00047A4F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48F39E41" w14:textId="6F5C3EAF" w:rsidR="00ED7F25" w:rsidRPr="00B604D9" w:rsidRDefault="00D86B17" w:rsidP="00047A4F">
      <w:pPr>
        <w:pStyle w:val="SemEspaamento"/>
        <w:jc w:val="both"/>
        <w:rPr>
          <w:rFonts w:cstheme="minorHAnsi"/>
          <w:b/>
          <w:sz w:val="20"/>
          <w:szCs w:val="20"/>
          <w:lang w:val="es-ES_tradnl"/>
        </w:rPr>
      </w:pPr>
      <w:r w:rsidRPr="00B604D9">
        <w:rPr>
          <w:rFonts w:cstheme="minorHAnsi"/>
          <w:b/>
          <w:sz w:val="20"/>
          <w:szCs w:val="20"/>
          <w:lang w:val="es-ES_tradnl"/>
        </w:rPr>
        <w:t>HOTELES</w:t>
      </w:r>
      <w:r w:rsidR="00B604D9">
        <w:rPr>
          <w:rFonts w:cstheme="minorHAnsi"/>
          <w:b/>
          <w:sz w:val="20"/>
          <w:szCs w:val="20"/>
          <w:lang w:val="es-ES_tradnl"/>
        </w:rPr>
        <w:t xml:space="preserve"> </w:t>
      </w:r>
      <w:r w:rsidR="00ED7F25" w:rsidRPr="00B604D9">
        <w:rPr>
          <w:rFonts w:cstheme="minorHAnsi"/>
          <w:b/>
          <w:sz w:val="20"/>
          <w:szCs w:val="20"/>
          <w:lang w:val="es-ES_tradnl"/>
        </w:rPr>
        <w:t xml:space="preserve">DE 4 </w:t>
      </w:r>
      <w:r w:rsidRPr="00B604D9">
        <w:rPr>
          <w:rFonts w:cstheme="minorHAnsi"/>
          <w:b/>
          <w:sz w:val="20"/>
          <w:szCs w:val="20"/>
          <w:lang w:val="es-ES_tradnl"/>
        </w:rPr>
        <w:t>ESTRELLAS</w:t>
      </w:r>
    </w:p>
    <w:p w14:paraId="450AF210" w14:textId="77777777" w:rsidR="00ED7F25" w:rsidRPr="00B604D9" w:rsidRDefault="00ED7F25" w:rsidP="00047A4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_tradnl" w:eastAsia="pt-PT"/>
        </w:rPr>
      </w:pPr>
    </w:p>
    <w:p w14:paraId="4FF53078" w14:textId="243340B0" w:rsidR="00ED7F25" w:rsidRPr="00B604D9" w:rsidRDefault="00D86B17" w:rsidP="00047A4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val="es-ES_tradnl" w:eastAsia="pt-PT"/>
        </w:rPr>
      </w:pPr>
      <w:r w:rsidRPr="00B604D9">
        <w:rPr>
          <w:rFonts w:eastAsia="Times New Roman" w:cstheme="minorHAnsi"/>
          <w:b/>
          <w:sz w:val="20"/>
          <w:szCs w:val="20"/>
          <w:u w:val="single"/>
          <w:lang w:val="es-ES_tradnl" w:eastAsia="pt-PT"/>
        </w:rPr>
        <w:t>SAL</w:t>
      </w:r>
      <w:r w:rsidR="00F52D13">
        <w:rPr>
          <w:rFonts w:eastAsia="Times New Roman" w:cstheme="minorHAnsi"/>
          <w:b/>
          <w:sz w:val="20"/>
          <w:szCs w:val="20"/>
          <w:u w:val="single"/>
          <w:lang w:val="es-ES_tradnl" w:eastAsia="pt-PT"/>
        </w:rPr>
        <w:t>I</w:t>
      </w:r>
      <w:bookmarkStart w:id="0" w:name="_GoBack"/>
      <w:bookmarkEnd w:id="0"/>
      <w:r w:rsidRPr="00B604D9">
        <w:rPr>
          <w:rFonts w:eastAsia="Times New Roman" w:cstheme="minorHAnsi"/>
          <w:b/>
          <w:sz w:val="20"/>
          <w:szCs w:val="20"/>
          <w:u w:val="single"/>
          <w:lang w:val="es-ES_tradnl" w:eastAsia="pt-PT"/>
        </w:rPr>
        <w:t>DAS</w:t>
      </w:r>
      <w:r w:rsidR="00B604D9">
        <w:rPr>
          <w:rFonts w:eastAsia="Times New Roman" w:cstheme="minorHAnsi"/>
          <w:b/>
          <w:sz w:val="20"/>
          <w:szCs w:val="20"/>
          <w:u w:val="single"/>
          <w:lang w:val="es-ES_tradnl" w:eastAsia="pt-PT"/>
        </w:rPr>
        <w:t xml:space="preserve"> 2021</w:t>
      </w:r>
    </w:p>
    <w:p w14:paraId="0C515193" w14:textId="77777777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6A2388F7" w14:textId="6334F488" w:rsidR="00ED7F25" w:rsidRPr="00B604D9" w:rsidRDefault="00D86B17" w:rsidP="00047A4F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>Diciembre</w:t>
      </w:r>
      <w:r w:rsidR="00ED7F25" w:rsidRPr="00B604D9">
        <w:rPr>
          <w:rFonts w:cstheme="minorHAnsi"/>
          <w:sz w:val="20"/>
          <w:szCs w:val="20"/>
          <w:lang w:val="es-ES"/>
        </w:rPr>
        <w:t xml:space="preserve"> </w:t>
      </w:r>
      <w:r w:rsidR="00B604D9">
        <w:rPr>
          <w:rFonts w:cstheme="minorHAnsi"/>
          <w:sz w:val="20"/>
          <w:szCs w:val="20"/>
          <w:lang w:val="es-ES"/>
        </w:rPr>
        <w:tab/>
      </w:r>
      <w:r w:rsidR="00ED7F25" w:rsidRPr="00B604D9">
        <w:rPr>
          <w:rFonts w:cstheme="minorHAnsi"/>
          <w:sz w:val="20"/>
          <w:szCs w:val="20"/>
          <w:lang w:val="es-ES"/>
        </w:rPr>
        <w:t xml:space="preserve">23 (Sentido </w:t>
      </w:r>
      <w:r w:rsidR="00B604D9">
        <w:rPr>
          <w:rFonts w:cstheme="minorHAnsi"/>
          <w:sz w:val="20"/>
          <w:szCs w:val="20"/>
          <w:lang w:val="es-ES"/>
        </w:rPr>
        <w:t>Barcelona - Madrid</w:t>
      </w:r>
      <w:r w:rsidR="00ED7F25" w:rsidRPr="00B604D9">
        <w:rPr>
          <w:rFonts w:cstheme="minorHAnsi"/>
          <w:sz w:val="20"/>
          <w:szCs w:val="20"/>
          <w:lang w:val="es-ES"/>
        </w:rPr>
        <w:t>)</w:t>
      </w:r>
    </w:p>
    <w:p w14:paraId="4580EEDC" w14:textId="0477361B" w:rsidR="00ED7F25" w:rsidRDefault="00ED7F25" w:rsidP="00047A4F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6C6350B2" w14:textId="77777777" w:rsidR="00F52D13" w:rsidRDefault="00F52D13" w:rsidP="00047A4F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374957D0" w14:textId="69A89C0B" w:rsidR="00F52D13" w:rsidRPr="00B604D9" w:rsidRDefault="00F52D13" w:rsidP="00047A4F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Itinerario</w:t>
      </w:r>
    </w:p>
    <w:p w14:paraId="7E583B18" w14:textId="77777777" w:rsidR="00ED7F25" w:rsidRPr="00B604D9" w:rsidRDefault="00ED7F25" w:rsidP="00047A4F">
      <w:pPr>
        <w:pStyle w:val="SemEspaamento"/>
        <w:jc w:val="both"/>
        <w:rPr>
          <w:rFonts w:cstheme="minorHAnsi"/>
          <w:sz w:val="20"/>
          <w:szCs w:val="20"/>
          <w:lang w:val="es-ES_tradnl"/>
        </w:rPr>
      </w:pPr>
    </w:p>
    <w:p w14:paraId="19E00B5F" w14:textId="3E0E017F" w:rsidR="00ED7F25" w:rsidRPr="00B604D9" w:rsidRDefault="00ED7F25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B604D9">
        <w:rPr>
          <w:rFonts w:cstheme="minorHAnsi"/>
          <w:b/>
          <w:sz w:val="20"/>
          <w:szCs w:val="20"/>
          <w:lang w:val="es-ES_tradnl"/>
        </w:rPr>
        <w:t>Día 1</w:t>
      </w:r>
      <w:r w:rsidR="00EA1E51" w:rsidRPr="00B604D9">
        <w:rPr>
          <w:rFonts w:cstheme="minorHAnsi"/>
          <w:b/>
          <w:sz w:val="20"/>
          <w:szCs w:val="20"/>
          <w:lang w:val="es-ES_tradnl"/>
        </w:rPr>
        <w:t xml:space="preserve"> - Llegada a Barcelona </w:t>
      </w:r>
    </w:p>
    <w:p w14:paraId="54F1B8D5" w14:textId="77777777" w:rsidR="00EA1E51" w:rsidRPr="00B604D9" w:rsidRDefault="00EA1E51" w:rsidP="00EA1E51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 xml:space="preserve">Llegada al aeropuerto de Barcelona y traslado al hotel. Tiempo libre para los primeros contactos con la capital </w:t>
      </w:r>
      <w:r w:rsidRPr="00B604D9">
        <w:rPr>
          <w:rFonts w:eastAsia="GuardianEgyp-Thin" w:cstheme="minorHAnsi"/>
          <w:sz w:val="20"/>
          <w:szCs w:val="20"/>
          <w:lang w:val="es-ES" w:bidi="en-US"/>
        </w:rPr>
        <w:t>de Cataluña, la segunda ciudad más grande de España y su principal centro industrial. Barcelona rivaliza con Madrid como centro de cultura, comercio y deporte. Alojamiento.</w:t>
      </w:r>
    </w:p>
    <w:p w14:paraId="35C47E48" w14:textId="7F84A490" w:rsidR="0016141D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t>Nota</w:t>
      </w:r>
      <w:r w:rsidR="00B604D9">
        <w:rPr>
          <w:rFonts w:cstheme="minorHAnsi"/>
          <w:b/>
          <w:sz w:val="20"/>
          <w:szCs w:val="20"/>
          <w:lang w:val="es-ES"/>
        </w:rPr>
        <w:t>:</w:t>
      </w:r>
      <w:r w:rsidRPr="00B604D9">
        <w:rPr>
          <w:rFonts w:cstheme="minorHAnsi"/>
          <w:sz w:val="20"/>
          <w:szCs w:val="20"/>
          <w:lang w:val="es-ES"/>
        </w:rPr>
        <w:t xml:space="preserve"> Durante nuestra </w:t>
      </w:r>
      <w:r w:rsidR="0016141D" w:rsidRPr="00B604D9">
        <w:rPr>
          <w:rFonts w:cstheme="minorHAnsi"/>
          <w:sz w:val="20"/>
          <w:szCs w:val="20"/>
          <w:lang w:val="es-ES"/>
        </w:rPr>
        <w:t>estadía</w:t>
      </w:r>
      <w:r w:rsidRPr="00B604D9">
        <w:rPr>
          <w:rFonts w:cstheme="minorHAnsi"/>
          <w:sz w:val="20"/>
          <w:szCs w:val="20"/>
          <w:lang w:val="es-ES"/>
        </w:rPr>
        <w:t xml:space="preserve"> en Barcelona, ​​se realizarán los siguientes tours opcionales:</w:t>
      </w:r>
    </w:p>
    <w:p w14:paraId="4E2D7263" w14:textId="77777777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>1) Montserrat (visita al Santuario de la Virgen Negra, patrona de Cataluña);</w:t>
      </w:r>
    </w:p>
    <w:p w14:paraId="774CFBAB" w14:textId="77777777" w:rsidR="00047A4F" w:rsidRPr="00B604D9" w:rsidRDefault="00047A4F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0DCD5CD9" w14:textId="2128AC8C" w:rsidR="00ED7F25" w:rsidRPr="00B604D9" w:rsidRDefault="00EA1E51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t>Día 2</w:t>
      </w:r>
      <w:r w:rsidR="00ED7F25" w:rsidRPr="00B604D9">
        <w:rPr>
          <w:rFonts w:cstheme="minorHAnsi"/>
          <w:b/>
          <w:sz w:val="20"/>
          <w:szCs w:val="20"/>
          <w:lang w:val="es-ES"/>
        </w:rPr>
        <w:t xml:space="preserve"> - Barcelona</w:t>
      </w:r>
    </w:p>
    <w:p w14:paraId="1A6F9C4B" w14:textId="77777777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 xml:space="preserve">Desayuno y visita de la capital catalana: las Ramblas, Plaza de Catalunya, Casas </w:t>
      </w:r>
      <w:proofErr w:type="spellStart"/>
      <w:r w:rsidRPr="00B604D9">
        <w:rPr>
          <w:rFonts w:cstheme="minorHAnsi"/>
          <w:sz w:val="20"/>
          <w:szCs w:val="20"/>
          <w:lang w:val="es-ES"/>
        </w:rPr>
        <w:t>Millá</w:t>
      </w:r>
      <w:proofErr w:type="spellEnd"/>
      <w:r w:rsidRPr="00B604D9">
        <w:rPr>
          <w:rFonts w:cstheme="minorHAnsi"/>
          <w:sz w:val="20"/>
          <w:szCs w:val="20"/>
          <w:lang w:val="es-ES"/>
        </w:rPr>
        <w:t xml:space="preserve"> (La Pedrera) y </w:t>
      </w:r>
      <w:proofErr w:type="spellStart"/>
      <w:r w:rsidRPr="00B604D9">
        <w:rPr>
          <w:rFonts w:cstheme="minorHAnsi"/>
          <w:sz w:val="20"/>
          <w:szCs w:val="20"/>
          <w:lang w:val="es-ES"/>
        </w:rPr>
        <w:t>Battló</w:t>
      </w:r>
      <w:proofErr w:type="spellEnd"/>
      <w:r w:rsidRPr="00B604D9">
        <w:rPr>
          <w:rFonts w:cstheme="minorHAnsi"/>
          <w:sz w:val="20"/>
          <w:szCs w:val="20"/>
          <w:lang w:val="es-ES"/>
        </w:rPr>
        <w:t xml:space="preserve">, la Sagrada Familia (parada). Después de la panorámica, </w:t>
      </w:r>
      <w:r w:rsidR="0016141D" w:rsidRPr="00B604D9">
        <w:rPr>
          <w:rFonts w:cstheme="minorHAnsi"/>
          <w:sz w:val="20"/>
          <w:szCs w:val="20"/>
          <w:lang w:val="es-ES"/>
        </w:rPr>
        <w:t>subimos</w:t>
      </w:r>
      <w:r w:rsidRPr="00B604D9">
        <w:rPr>
          <w:rFonts w:cstheme="minorHAnsi"/>
          <w:sz w:val="20"/>
          <w:szCs w:val="20"/>
          <w:lang w:val="es-ES"/>
        </w:rPr>
        <w:t xml:space="preserve"> al Parque Montjuic y al Estadio Olímpico. Tarde y noche libres para continuar descubriendo la belleza de Barcelona o para participar en un recorrido opcional. Habla con tu guía. Alojamiento.</w:t>
      </w:r>
    </w:p>
    <w:p w14:paraId="5F5FB998" w14:textId="77777777" w:rsidR="00047A4F" w:rsidRPr="00B604D9" w:rsidRDefault="00047A4F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2F0A372" w14:textId="20298D5A" w:rsidR="00ED7F25" w:rsidRPr="00B604D9" w:rsidRDefault="00EA1E51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t>Día 3</w:t>
      </w:r>
      <w:r w:rsidR="00ED7F25" w:rsidRPr="00B604D9">
        <w:rPr>
          <w:rFonts w:cstheme="minorHAnsi"/>
          <w:b/>
          <w:sz w:val="20"/>
          <w:szCs w:val="20"/>
          <w:lang w:val="es-ES"/>
        </w:rPr>
        <w:t xml:space="preserve"> - Barcelona&gt; Valencia</w:t>
      </w:r>
    </w:p>
    <w:p w14:paraId="74BB37B5" w14:textId="77777777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 xml:space="preserve">Después del desayuno, </w:t>
      </w:r>
      <w:r w:rsidR="0016141D" w:rsidRPr="00B604D9">
        <w:rPr>
          <w:rFonts w:cstheme="minorHAnsi"/>
          <w:sz w:val="20"/>
          <w:szCs w:val="20"/>
          <w:lang w:val="es-ES"/>
        </w:rPr>
        <w:t xml:space="preserve">viajaremos en autopista </w:t>
      </w:r>
      <w:r w:rsidRPr="00B604D9">
        <w:rPr>
          <w:rFonts w:cstheme="minorHAnsi"/>
          <w:sz w:val="20"/>
          <w:szCs w:val="20"/>
          <w:lang w:val="es-ES"/>
        </w:rPr>
        <w:t xml:space="preserve">hacia Valencia, la tercera ciudad española más grande. La comunidad valenciana es famosa por los campos y huertos fértiles que abastecen a España. Llegada a Valencia y tiempo libre para almorzar. Por la tarde, visita guiada con especial énfasis en su centro histórico con la catedral y el mercado central. </w:t>
      </w:r>
      <w:r w:rsidR="004C7BD1" w:rsidRPr="00B604D9">
        <w:rPr>
          <w:rFonts w:cstheme="minorHAnsi"/>
          <w:sz w:val="20"/>
          <w:szCs w:val="20"/>
          <w:lang w:val="es-ES"/>
        </w:rPr>
        <w:t>Paseo</w:t>
      </w:r>
      <w:r w:rsidRPr="00B604D9">
        <w:rPr>
          <w:rFonts w:cstheme="minorHAnsi"/>
          <w:sz w:val="20"/>
          <w:szCs w:val="20"/>
          <w:lang w:val="es-ES"/>
        </w:rPr>
        <w:t xml:space="preserve"> por la Ciudad de las Artes y las Ciencias construida por el famoso arquitecto Santiago Calatrava</w:t>
      </w:r>
      <w:r w:rsidR="004C7BD1" w:rsidRPr="00B604D9">
        <w:rPr>
          <w:rFonts w:cstheme="minorHAnsi"/>
          <w:sz w:val="20"/>
          <w:szCs w:val="20"/>
          <w:lang w:val="es-ES"/>
        </w:rPr>
        <w:t>. Alojamiento.</w:t>
      </w:r>
    </w:p>
    <w:p w14:paraId="765FDA67" w14:textId="77777777" w:rsidR="00047A4F" w:rsidRPr="00B604D9" w:rsidRDefault="00047A4F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5598F382" w14:textId="7DD8B359" w:rsidR="00ED7F25" w:rsidRPr="00B604D9" w:rsidRDefault="00EA1E51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t>Día 4</w:t>
      </w:r>
      <w:r w:rsidR="00ED7F25" w:rsidRPr="00B604D9">
        <w:rPr>
          <w:rFonts w:cstheme="minorHAnsi"/>
          <w:b/>
          <w:sz w:val="20"/>
          <w:szCs w:val="20"/>
          <w:lang w:val="es-ES"/>
        </w:rPr>
        <w:t xml:space="preserve"> - Valencia&gt; Granada</w:t>
      </w:r>
    </w:p>
    <w:p w14:paraId="67C2A1FC" w14:textId="77777777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 xml:space="preserve">Después del desayuno, </w:t>
      </w:r>
      <w:r w:rsidR="005F325A" w:rsidRPr="00B604D9">
        <w:rPr>
          <w:rFonts w:cstheme="minorHAnsi"/>
          <w:sz w:val="20"/>
          <w:szCs w:val="20"/>
          <w:lang w:val="es-ES"/>
        </w:rPr>
        <w:t>seguiremos viaje</w:t>
      </w:r>
      <w:r w:rsidRPr="00B604D9">
        <w:rPr>
          <w:rFonts w:cstheme="minorHAnsi"/>
          <w:sz w:val="20"/>
          <w:szCs w:val="20"/>
          <w:lang w:val="es-ES"/>
        </w:rPr>
        <w:t xml:space="preserve"> hacia Granada. A </w:t>
      </w:r>
      <w:r w:rsidR="0094506E" w:rsidRPr="00B604D9">
        <w:rPr>
          <w:rFonts w:cstheme="minorHAnsi"/>
          <w:sz w:val="20"/>
          <w:szCs w:val="20"/>
          <w:lang w:val="es-ES"/>
        </w:rPr>
        <w:t>la</w:t>
      </w:r>
      <w:r w:rsidRPr="00B604D9">
        <w:rPr>
          <w:rFonts w:cstheme="minorHAnsi"/>
          <w:sz w:val="20"/>
          <w:szCs w:val="20"/>
          <w:lang w:val="es-ES"/>
        </w:rPr>
        <w:t xml:space="preserve"> llegada, visita guiada </w:t>
      </w:r>
      <w:r w:rsidR="0094506E" w:rsidRPr="00B604D9">
        <w:rPr>
          <w:rFonts w:cstheme="minorHAnsi"/>
          <w:sz w:val="20"/>
          <w:szCs w:val="20"/>
          <w:lang w:val="es-ES"/>
        </w:rPr>
        <w:t>al</w:t>
      </w:r>
      <w:r w:rsidRPr="00B604D9">
        <w:rPr>
          <w:rFonts w:cstheme="minorHAnsi"/>
          <w:sz w:val="20"/>
          <w:szCs w:val="20"/>
          <w:lang w:val="es-ES"/>
        </w:rPr>
        <w:t xml:space="preserve"> Alhambra, que es un testimonio único de la historia y la cultura árabe en España (la visita a los interiores del Palacio está sujeta a reconfirmación). Alojamiento.</w:t>
      </w:r>
    </w:p>
    <w:p w14:paraId="564A879E" w14:textId="77777777" w:rsidR="00047A4F" w:rsidRPr="00B604D9" w:rsidRDefault="00047A4F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8435095" w14:textId="5FA23BDD" w:rsidR="00ED7F25" w:rsidRPr="00B604D9" w:rsidRDefault="00EA1E51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t>Día 5</w:t>
      </w:r>
      <w:r w:rsidR="00ED7F25" w:rsidRPr="00B604D9">
        <w:rPr>
          <w:rFonts w:cstheme="minorHAnsi"/>
          <w:b/>
          <w:sz w:val="20"/>
          <w:szCs w:val="20"/>
          <w:lang w:val="es-ES"/>
        </w:rPr>
        <w:t xml:space="preserve"> - Granada&gt; Córdoba&gt; Sevilla</w:t>
      </w:r>
    </w:p>
    <w:p w14:paraId="59774FF3" w14:textId="77777777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 xml:space="preserve">Desayuno y salida hacia Córdoba, una ciudad notable </w:t>
      </w:r>
      <w:r w:rsidR="004C7BD1" w:rsidRPr="00B604D9">
        <w:rPr>
          <w:rFonts w:cstheme="minorHAnsi"/>
          <w:sz w:val="20"/>
          <w:szCs w:val="20"/>
          <w:lang w:val="es-ES"/>
        </w:rPr>
        <w:t>y que se destaca por su ambiente morisco</w:t>
      </w:r>
      <w:r w:rsidR="00D86B17" w:rsidRPr="00B604D9">
        <w:rPr>
          <w:rFonts w:cstheme="minorHAnsi"/>
          <w:sz w:val="20"/>
          <w:szCs w:val="20"/>
          <w:lang w:val="es-ES"/>
        </w:rPr>
        <w:t>,</w:t>
      </w:r>
      <w:r w:rsidRPr="00B604D9">
        <w:rPr>
          <w:rFonts w:cstheme="minorHAnsi"/>
          <w:sz w:val="20"/>
          <w:szCs w:val="20"/>
          <w:lang w:val="es-ES"/>
        </w:rPr>
        <w:t xml:space="preserve"> representado por su mezquita-catedral, </w:t>
      </w:r>
      <w:r w:rsidR="004C7BD1" w:rsidRPr="00B604D9">
        <w:rPr>
          <w:rFonts w:cstheme="minorHAnsi"/>
          <w:sz w:val="20"/>
          <w:szCs w:val="20"/>
          <w:lang w:val="es-ES"/>
        </w:rPr>
        <w:t>una vez la</w:t>
      </w:r>
      <w:r w:rsidRPr="00B604D9">
        <w:rPr>
          <w:rFonts w:cstheme="minorHAnsi"/>
          <w:sz w:val="20"/>
          <w:szCs w:val="20"/>
          <w:lang w:val="es-ES"/>
        </w:rPr>
        <w:t xml:space="preserve"> principa</w:t>
      </w:r>
      <w:r w:rsidR="004C7BD1" w:rsidRPr="00B604D9">
        <w:rPr>
          <w:rFonts w:cstheme="minorHAnsi"/>
          <w:sz w:val="20"/>
          <w:szCs w:val="20"/>
          <w:lang w:val="es-ES"/>
        </w:rPr>
        <w:t>l de</w:t>
      </w:r>
      <w:r w:rsidRPr="00B604D9">
        <w:rPr>
          <w:rFonts w:cstheme="minorHAnsi"/>
          <w:sz w:val="20"/>
          <w:szCs w:val="20"/>
          <w:lang w:val="es-ES"/>
        </w:rPr>
        <w:t xml:space="preserve">l mundo islámico en la Península Ibérica (visita). Después de la visita, tiempo libre para almorzar. Por la tarde, </w:t>
      </w:r>
      <w:r w:rsidR="00D86B17" w:rsidRPr="00B604D9">
        <w:rPr>
          <w:rFonts w:cstheme="minorHAnsi"/>
          <w:sz w:val="20"/>
          <w:szCs w:val="20"/>
          <w:lang w:val="es-ES"/>
        </w:rPr>
        <w:t>continuamos</w:t>
      </w:r>
      <w:r w:rsidRPr="00B604D9">
        <w:rPr>
          <w:rFonts w:cstheme="minorHAnsi"/>
          <w:sz w:val="20"/>
          <w:szCs w:val="20"/>
          <w:lang w:val="es-ES"/>
        </w:rPr>
        <w:t xml:space="preserve"> el viaje </w:t>
      </w:r>
      <w:r w:rsidR="00D86B17" w:rsidRPr="00B604D9">
        <w:rPr>
          <w:rFonts w:cstheme="minorHAnsi"/>
          <w:sz w:val="20"/>
          <w:szCs w:val="20"/>
          <w:lang w:val="es-ES"/>
        </w:rPr>
        <w:t>hacia</w:t>
      </w:r>
      <w:r w:rsidRPr="00B604D9">
        <w:rPr>
          <w:rFonts w:cstheme="minorHAnsi"/>
          <w:sz w:val="20"/>
          <w:szCs w:val="20"/>
          <w:lang w:val="es-ES"/>
        </w:rPr>
        <w:t xml:space="preserve"> Sevilla, capital de Andalucía. En 1992, </w:t>
      </w:r>
      <w:r w:rsidR="00D86B17" w:rsidRPr="00B604D9">
        <w:rPr>
          <w:rFonts w:cstheme="minorHAnsi"/>
          <w:sz w:val="20"/>
          <w:szCs w:val="20"/>
          <w:lang w:val="es-ES"/>
        </w:rPr>
        <w:t xml:space="preserve">se realizó aquí </w:t>
      </w:r>
      <w:r w:rsidRPr="00B604D9">
        <w:rPr>
          <w:rFonts w:cstheme="minorHAnsi"/>
          <w:sz w:val="20"/>
          <w:szCs w:val="20"/>
          <w:lang w:val="es-ES"/>
        </w:rPr>
        <w:t>la Expo</w:t>
      </w:r>
      <w:r w:rsidR="00D86B17" w:rsidRPr="00B604D9">
        <w:rPr>
          <w:rFonts w:cstheme="minorHAnsi"/>
          <w:sz w:val="20"/>
          <w:szCs w:val="20"/>
          <w:lang w:val="es-ES"/>
        </w:rPr>
        <w:t xml:space="preserve"> Mundial que</w:t>
      </w:r>
      <w:r w:rsidRPr="00B604D9">
        <w:rPr>
          <w:rFonts w:cstheme="minorHAnsi"/>
          <w:sz w:val="20"/>
          <w:szCs w:val="20"/>
          <w:lang w:val="es-ES"/>
        </w:rPr>
        <w:t xml:space="preserve"> conmemoraba </w:t>
      </w:r>
      <w:r w:rsidR="00D86B17" w:rsidRPr="00B604D9">
        <w:rPr>
          <w:rFonts w:cstheme="minorHAnsi"/>
          <w:sz w:val="20"/>
          <w:szCs w:val="20"/>
          <w:lang w:val="es-ES"/>
        </w:rPr>
        <w:t>los 500 años</w:t>
      </w:r>
      <w:r w:rsidRPr="00B604D9">
        <w:rPr>
          <w:rFonts w:cstheme="minorHAnsi"/>
          <w:sz w:val="20"/>
          <w:szCs w:val="20"/>
          <w:lang w:val="es-ES"/>
        </w:rPr>
        <w:t xml:space="preserve"> del descubrimiento de América. Alojamiento.</w:t>
      </w:r>
    </w:p>
    <w:p w14:paraId="514305BA" w14:textId="587AF9F6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t>Nota</w:t>
      </w:r>
      <w:r w:rsidR="00B604D9">
        <w:rPr>
          <w:rFonts w:cstheme="minorHAnsi"/>
          <w:b/>
          <w:sz w:val="20"/>
          <w:szCs w:val="20"/>
          <w:lang w:val="es-ES"/>
        </w:rPr>
        <w:t>:</w:t>
      </w:r>
      <w:r w:rsidRPr="00B604D9">
        <w:rPr>
          <w:rFonts w:cstheme="minorHAnsi"/>
          <w:sz w:val="20"/>
          <w:szCs w:val="20"/>
          <w:lang w:val="es-ES"/>
        </w:rPr>
        <w:t xml:space="preserve"> Durante nuestra estadía en Sevilla, se realizará el siguiente recorrido opcional: paseo en carruaje por el parque de María Luísa, espectáculo de bailes y canto</w:t>
      </w:r>
      <w:r w:rsidR="00D86B17" w:rsidRPr="00B604D9">
        <w:rPr>
          <w:rFonts w:cstheme="minorHAnsi"/>
          <w:sz w:val="20"/>
          <w:szCs w:val="20"/>
          <w:lang w:val="es-ES"/>
        </w:rPr>
        <w:t>s</w:t>
      </w:r>
      <w:r w:rsidRPr="00B604D9">
        <w:rPr>
          <w:rFonts w:cstheme="minorHAnsi"/>
          <w:sz w:val="20"/>
          <w:szCs w:val="20"/>
          <w:lang w:val="es-ES"/>
        </w:rPr>
        <w:t xml:space="preserve"> </w:t>
      </w:r>
      <w:r w:rsidR="00D86B17" w:rsidRPr="00B604D9">
        <w:rPr>
          <w:rFonts w:cstheme="minorHAnsi"/>
          <w:sz w:val="20"/>
          <w:szCs w:val="20"/>
          <w:lang w:val="es-ES"/>
        </w:rPr>
        <w:t xml:space="preserve">sevillanos. </w:t>
      </w:r>
    </w:p>
    <w:p w14:paraId="0441AF50" w14:textId="77777777" w:rsidR="00047A4F" w:rsidRPr="00B604D9" w:rsidRDefault="00047A4F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08DE621D" w14:textId="7C6187F0" w:rsidR="00ED7F25" w:rsidRPr="00B604D9" w:rsidRDefault="00EA1E51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t>Día 6</w:t>
      </w:r>
      <w:r w:rsidR="00ED7F25" w:rsidRPr="00B604D9">
        <w:rPr>
          <w:rFonts w:cstheme="minorHAnsi"/>
          <w:b/>
          <w:sz w:val="20"/>
          <w:szCs w:val="20"/>
          <w:lang w:val="es-ES"/>
        </w:rPr>
        <w:t xml:space="preserve"> - Sevilla</w:t>
      </w:r>
    </w:p>
    <w:p w14:paraId="566696B9" w14:textId="608059BF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>Después del desayuno, visit</w:t>
      </w:r>
      <w:r w:rsidR="00D86B17" w:rsidRPr="00B604D9">
        <w:rPr>
          <w:rFonts w:cstheme="minorHAnsi"/>
          <w:sz w:val="20"/>
          <w:szCs w:val="20"/>
          <w:lang w:val="es-ES"/>
        </w:rPr>
        <w:t>a a</w:t>
      </w:r>
      <w:r w:rsidRPr="00B604D9">
        <w:rPr>
          <w:rFonts w:cstheme="minorHAnsi"/>
          <w:sz w:val="20"/>
          <w:szCs w:val="20"/>
          <w:lang w:val="es-ES"/>
        </w:rPr>
        <w:t xml:space="preserve"> esta encantadora ciudad: el Parque </w:t>
      </w:r>
      <w:r w:rsidR="004F7332" w:rsidRPr="00B604D9">
        <w:rPr>
          <w:rFonts w:cstheme="minorHAnsi"/>
          <w:sz w:val="20"/>
          <w:szCs w:val="20"/>
          <w:lang w:val="es-ES"/>
        </w:rPr>
        <w:t>María</w:t>
      </w:r>
      <w:r w:rsidRPr="00B604D9">
        <w:rPr>
          <w:rFonts w:cstheme="minorHAnsi"/>
          <w:sz w:val="20"/>
          <w:szCs w:val="20"/>
          <w:lang w:val="es-ES"/>
        </w:rPr>
        <w:t xml:space="preserve"> Luísa con su espectacular </w:t>
      </w:r>
      <w:r w:rsidR="00D86B17" w:rsidRPr="00B604D9">
        <w:rPr>
          <w:rFonts w:cstheme="minorHAnsi"/>
          <w:sz w:val="20"/>
          <w:szCs w:val="20"/>
          <w:lang w:val="es-ES"/>
        </w:rPr>
        <w:t>Plaza de</w:t>
      </w:r>
      <w:r w:rsidRPr="00B604D9">
        <w:rPr>
          <w:rFonts w:cstheme="minorHAnsi"/>
          <w:sz w:val="20"/>
          <w:szCs w:val="20"/>
          <w:lang w:val="es-ES"/>
        </w:rPr>
        <w:t xml:space="preserve"> </w:t>
      </w:r>
      <w:r w:rsidR="00D86B17" w:rsidRPr="00B604D9">
        <w:rPr>
          <w:rFonts w:cstheme="minorHAnsi"/>
          <w:sz w:val="20"/>
          <w:szCs w:val="20"/>
          <w:lang w:val="es-ES"/>
        </w:rPr>
        <w:t>España</w:t>
      </w:r>
      <w:r w:rsidRPr="00B604D9">
        <w:rPr>
          <w:rFonts w:cstheme="minorHAnsi"/>
          <w:sz w:val="20"/>
          <w:szCs w:val="20"/>
          <w:lang w:val="es-ES"/>
        </w:rPr>
        <w:t>, la Catedral (el edificio gótico más grande del mundo: entrada y visita). Recorrido a pie por el fascinante barrio de Santa Cruz. Tarde y noche libre</w:t>
      </w:r>
      <w:r w:rsidR="00D86B17" w:rsidRPr="00B604D9">
        <w:rPr>
          <w:rFonts w:cstheme="minorHAnsi"/>
          <w:sz w:val="20"/>
          <w:szCs w:val="20"/>
          <w:lang w:val="es-ES"/>
        </w:rPr>
        <w:t>s</w:t>
      </w:r>
      <w:r w:rsidRPr="00B604D9">
        <w:rPr>
          <w:rFonts w:cstheme="minorHAnsi"/>
          <w:sz w:val="20"/>
          <w:szCs w:val="20"/>
          <w:lang w:val="es-ES"/>
        </w:rPr>
        <w:t xml:space="preserve"> para visitas </w:t>
      </w:r>
      <w:r w:rsidR="00D86B17" w:rsidRPr="00B604D9">
        <w:rPr>
          <w:rFonts w:cstheme="minorHAnsi"/>
          <w:sz w:val="20"/>
          <w:szCs w:val="20"/>
          <w:lang w:val="es-ES"/>
        </w:rPr>
        <w:t>a</w:t>
      </w:r>
      <w:r w:rsidRPr="00B604D9">
        <w:rPr>
          <w:rFonts w:cstheme="minorHAnsi"/>
          <w:sz w:val="20"/>
          <w:szCs w:val="20"/>
          <w:lang w:val="es-ES"/>
        </w:rPr>
        <w:t xml:space="preserve"> gusto personal o compras. Alojamiento.</w:t>
      </w:r>
    </w:p>
    <w:p w14:paraId="001DBA8A" w14:textId="1633FB7C" w:rsidR="00ED7F25" w:rsidRPr="00B604D9" w:rsidRDefault="00EA1E51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lastRenderedPageBreak/>
        <w:t>Día 7</w:t>
      </w:r>
      <w:r w:rsidR="00ED7F25" w:rsidRPr="00B604D9">
        <w:rPr>
          <w:rFonts w:cstheme="minorHAnsi"/>
          <w:b/>
          <w:sz w:val="20"/>
          <w:szCs w:val="20"/>
          <w:lang w:val="es-ES"/>
        </w:rPr>
        <w:t xml:space="preserve"> - Sevilla&gt; Puerto Lapice (ruta Don Quijote)&gt; Madrid</w:t>
      </w:r>
    </w:p>
    <w:p w14:paraId="0F89E84C" w14:textId="77777777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 xml:space="preserve">Después del desayuno, salida hacia Puerto Lapice, un pequeño pueblo famoso </w:t>
      </w:r>
      <w:r w:rsidR="00D86B17" w:rsidRPr="00B604D9">
        <w:rPr>
          <w:rFonts w:cstheme="minorHAnsi"/>
          <w:sz w:val="20"/>
          <w:szCs w:val="20"/>
          <w:lang w:val="es-ES"/>
        </w:rPr>
        <w:t>por haber sido</w:t>
      </w:r>
      <w:r w:rsidRPr="00B604D9">
        <w:rPr>
          <w:rFonts w:cstheme="minorHAnsi"/>
          <w:sz w:val="20"/>
          <w:szCs w:val="20"/>
          <w:lang w:val="es-ES"/>
        </w:rPr>
        <w:t xml:space="preserve"> punto de parada para Don Quijote</w:t>
      </w:r>
      <w:r w:rsidR="00D86B17" w:rsidRPr="00B604D9">
        <w:rPr>
          <w:rFonts w:cstheme="minorHAnsi"/>
          <w:sz w:val="20"/>
          <w:szCs w:val="20"/>
          <w:lang w:val="es-ES"/>
        </w:rPr>
        <w:t>, según Cervantes.</w:t>
      </w:r>
      <w:r w:rsidRPr="00B604D9">
        <w:rPr>
          <w:rFonts w:cstheme="minorHAnsi"/>
          <w:sz w:val="20"/>
          <w:szCs w:val="20"/>
          <w:lang w:val="es-ES"/>
        </w:rPr>
        <w:t xml:space="preserve"> Breve parada</w:t>
      </w:r>
      <w:r w:rsidR="00D86B17" w:rsidRPr="00B604D9">
        <w:rPr>
          <w:rFonts w:cstheme="minorHAnsi"/>
          <w:sz w:val="20"/>
          <w:szCs w:val="20"/>
          <w:lang w:val="es-ES"/>
        </w:rPr>
        <w:t xml:space="preserve"> y</w:t>
      </w:r>
      <w:r w:rsidRPr="00B604D9">
        <w:rPr>
          <w:rFonts w:cstheme="minorHAnsi"/>
          <w:sz w:val="20"/>
          <w:szCs w:val="20"/>
          <w:lang w:val="es-ES"/>
        </w:rPr>
        <w:t xml:space="preserve"> </w:t>
      </w:r>
      <w:r w:rsidR="00D86B17" w:rsidRPr="00B604D9">
        <w:rPr>
          <w:rFonts w:cstheme="minorHAnsi"/>
          <w:sz w:val="20"/>
          <w:szCs w:val="20"/>
          <w:lang w:val="es-ES"/>
        </w:rPr>
        <w:t>c</w:t>
      </w:r>
      <w:r w:rsidRPr="00B604D9">
        <w:rPr>
          <w:rFonts w:cstheme="minorHAnsi"/>
          <w:sz w:val="20"/>
          <w:szCs w:val="20"/>
          <w:lang w:val="es-ES"/>
        </w:rPr>
        <w:t>ontinuación del viaje a Madrid, donde llegaremos por la tarde. Alojamiento.</w:t>
      </w:r>
    </w:p>
    <w:p w14:paraId="0582E559" w14:textId="77777777" w:rsidR="00047A4F" w:rsidRPr="00B604D9" w:rsidRDefault="00047A4F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3DA973D" w14:textId="7B9EB4D5" w:rsidR="00ED7F25" w:rsidRPr="00B604D9" w:rsidRDefault="00EA1E51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t>Día 8</w:t>
      </w:r>
      <w:r w:rsidR="00ED7F25" w:rsidRPr="00B604D9">
        <w:rPr>
          <w:rFonts w:cstheme="minorHAnsi"/>
          <w:b/>
          <w:sz w:val="20"/>
          <w:szCs w:val="20"/>
          <w:lang w:val="es-ES"/>
        </w:rPr>
        <w:t xml:space="preserve"> - Madrid</w:t>
      </w:r>
    </w:p>
    <w:p w14:paraId="13E8BE41" w14:textId="77777777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>Desayuno. Día libre para disfrutar de la capital española, visitar el Museo del Prado o el Museo Reina Sofía, pasear por la Plaza Mayor y la Puerta del Sol o ir de compras. Alojamiento.</w:t>
      </w:r>
    </w:p>
    <w:p w14:paraId="09A54D78" w14:textId="77777777" w:rsidR="00047A4F" w:rsidRPr="00B604D9" w:rsidRDefault="00047A4F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7EAA42E7" w14:textId="586086A1" w:rsidR="00ED7F25" w:rsidRPr="00B604D9" w:rsidRDefault="00EA1E51" w:rsidP="00047A4F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B604D9">
        <w:rPr>
          <w:rFonts w:cstheme="minorHAnsi"/>
          <w:b/>
          <w:sz w:val="20"/>
          <w:szCs w:val="20"/>
          <w:lang w:val="es-ES"/>
        </w:rPr>
        <w:t>Día 9</w:t>
      </w:r>
      <w:r w:rsidR="00ED7F25" w:rsidRPr="00B604D9">
        <w:rPr>
          <w:rFonts w:cstheme="minorHAnsi"/>
          <w:b/>
          <w:sz w:val="20"/>
          <w:szCs w:val="20"/>
          <w:lang w:val="es-ES"/>
        </w:rPr>
        <w:t xml:space="preserve"> - Salida desde Madrid</w:t>
      </w:r>
    </w:p>
    <w:p w14:paraId="64D5A036" w14:textId="77777777" w:rsidR="00ED7F25" w:rsidRPr="00B604D9" w:rsidRDefault="00ED7F25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B604D9">
        <w:rPr>
          <w:rFonts w:cstheme="minorHAnsi"/>
          <w:sz w:val="20"/>
          <w:szCs w:val="20"/>
          <w:lang w:val="es-ES"/>
        </w:rPr>
        <w:t>Los servicios del hotel terminan con el desayuno (la habitación puede permanecer ocupada hasta las 10 o las 12 de la mañana, según las reglas de cada hotel). Tiempo libre hasta el momento del traslado al aeropuerto. Feliz viaje de regreso.</w:t>
      </w:r>
    </w:p>
    <w:p w14:paraId="2D147945" w14:textId="2073D657" w:rsidR="00047A4F" w:rsidRDefault="00047A4F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6F29B27" w14:textId="77777777" w:rsidR="00B604D9" w:rsidRPr="00B604D9" w:rsidRDefault="00B604D9" w:rsidP="00047A4F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3A01CD0" w14:textId="77777777" w:rsidR="00EA1E51" w:rsidRPr="00B604D9" w:rsidRDefault="00EA1E51" w:rsidP="00EA1E51">
      <w:pPr>
        <w:spacing w:after="0" w:line="240" w:lineRule="auto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lang w:eastAsia="pt-PT"/>
        </w:rPr>
      </w:pPr>
      <w:r w:rsidRPr="00B604D9">
        <w:rPr>
          <w:rFonts w:eastAsia="Times New Roman" w:cstheme="minorHAnsi"/>
          <w:b/>
          <w:bCs/>
          <w:caps/>
          <w:spacing w:val="-15"/>
          <w:sz w:val="20"/>
          <w:szCs w:val="20"/>
          <w:lang w:eastAsia="pt-PT"/>
        </w:rPr>
        <w:t>SERVICIOS INCLUIDOS:</w:t>
      </w:r>
      <w:r w:rsidRPr="00B604D9">
        <w:rPr>
          <w:rFonts w:eastAsia="Times New Roman" w:cstheme="minorHAnsi"/>
          <w:b/>
          <w:bCs/>
          <w:caps/>
          <w:spacing w:val="-15"/>
          <w:sz w:val="20"/>
          <w:szCs w:val="20"/>
          <w:lang w:eastAsia="pt-PT"/>
        </w:rPr>
        <w:tab/>
      </w:r>
    </w:p>
    <w:p w14:paraId="007E0473" w14:textId="77777777" w:rsidR="00EA1E51" w:rsidRPr="00B604D9" w:rsidRDefault="00EA1E51" w:rsidP="00EA1E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t-PT"/>
        </w:rPr>
      </w:pPr>
      <w:r w:rsidRPr="00B604D9">
        <w:rPr>
          <w:rFonts w:cstheme="minorHAnsi"/>
          <w:sz w:val="20"/>
          <w:szCs w:val="20"/>
        </w:rPr>
        <w:t xml:space="preserve">8 </w:t>
      </w:r>
      <w:r w:rsidRPr="00B604D9">
        <w:rPr>
          <w:rFonts w:cstheme="minorHAnsi"/>
          <w:sz w:val="20"/>
          <w:szCs w:val="20"/>
          <w:lang w:val="es-CL"/>
        </w:rPr>
        <w:t>Desayunos</w:t>
      </w:r>
      <w:r w:rsidRPr="00B604D9">
        <w:rPr>
          <w:rFonts w:cstheme="minorHAnsi"/>
          <w:sz w:val="20"/>
          <w:szCs w:val="20"/>
        </w:rPr>
        <w:t xml:space="preserve"> buffet;</w:t>
      </w:r>
    </w:p>
    <w:p w14:paraId="7D7D5BAF" w14:textId="77777777" w:rsidR="00EA1E51" w:rsidRPr="00B604D9" w:rsidRDefault="00EA1E51" w:rsidP="00EA1E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604D9">
        <w:rPr>
          <w:rFonts w:cstheme="minorHAnsi"/>
          <w:sz w:val="20"/>
          <w:szCs w:val="20"/>
          <w:lang w:val="es-ES"/>
        </w:rPr>
        <w:t>Circuito en autobús de turismo;</w:t>
      </w:r>
    </w:p>
    <w:p w14:paraId="4D333359" w14:textId="77777777" w:rsidR="00EA1E51" w:rsidRPr="00B604D9" w:rsidRDefault="00EA1E51" w:rsidP="00EA1E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604D9">
        <w:rPr>
          <w:rFonts w:cstheme="minorHAnsi"/>
          <w:sz w:val="20"/>
          <w:szCs w:val="20"/>
          <w:lang w:val="es-ES"/>
        </w:rPr>
        <w:t>Traslado de llegada y de salida;</w:t>
      </w:r>
    </w:p>
    <w:p w14:paraId="4045BC91" w14:textId="77777777" w:rsidR="00EA1E51" w:rsidRPr="00B604D9" w:rsidRDefault="00EA1E51" w:rsidP="00EA1E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604D9">
        <w:rPr>
          <w:rFonts w:cstheme="minorHAnsi"/>
          <w:sz w:val="20"/>
          <w:szCs w:val="20"/>
          <w:lang w:val="es-ES"/>
        </w:rPr>
        <w:t>Estadía en habitaciones dobles en los hoteles mencionados;</w:t>
      </w:r>
    </w:p>
    <w:p w14:paraId="4E5FDB58" w14:textId="77777777" w:rsidR="00EA1E51" w:rsidRPr="00B604D9" w:rsidRDefault="00EA1E51" w:rsidP="00EA1E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604D9">
        <w:rPr>
          <w:rFonts w:cstheme="minorHAnsi"/>
          <w:sz w:val="20"/>
          <w:szCs w:val="20"/>
          <w:lang w:val="es-ES"/>
        </w:rPr>
        <w:t>Tasas hoteleras y de servicio;</w:t>
      </w:r>
    </w:p>
    <w:p w14:paraId="41822B65" w14:textId="30488BC9" w:rsidR="5534C12F" w:rsidRPr="00B604D9" w:rsidRDefault="5534C12F" w:rsidP="6C518501">
      <w:pPr>
        <w:numPr>
          <w:ilvl w:val="0"/>
          <w:numId w:val="2"/>
        </w:numPr>
        <w:spacing w:after="0" w:line="240" w:lineRule="auto"/>
        <w:jc w:val="both"/>
        <w:rPr>
          <w:rFonts w:eastAsiaTheme="minorEastAsia" w:cstheme="minorHAnsi"/>
          <w:color w:val="404040" w:themeColor="text1" w:themeTint="BF"/>
          <w:sz w:val="20"/>
          <w:szCs w:val="20"/>
          <w:lang w:val="es-ES" w:eastAsia="pt-PT"/>
        </w:rPr>
      </w:pPr>
      <w:r w:rsidRPr="00B604D9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055EBE10" w14:textId="77777777" w:rsidR="00EA1E51" w:rsidRPr="00B604D9" w:rsidRDefault="00EA1E51" w:rsidP="00EA1E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604D9">
        <w:rPr>
          <w:rFonts w:cstheme="minorHAnsi"/>
          <w:sz w:val="20"/>
          <w:szCs w:val="20"/>
          <w:lang w:val="es-ES"/>
        </w:rPr>
        <w:t>Acompañamiento durante todo el viaje por un guía Abreu bilingüe (español y portugués);</w:t>
      </w:r>
    </w:p>
    <w:p w14:paraId="1EAE2031" w14:textId="77777777" w:rsidR="00EA1E51" w:rsidRPr="00B604D9" w:rsidRDefault="00EA1E51" w:rsidP="00EA1E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604D9">
        <w:rPr>
          <w:rFonts w:cstheme="minorHAnsi"/>
          <w:b/>
          <w:sz w:val="20"/>
          <w:szCs w:val="20"/>
          <w:lang w:val="es-ES"/>
        </w:rPr>
        <w:t>Visitas de Ciudad (incluidas) con Guía Local:</w:t>
      </w:r>
      <w:r w:rsidRPr="00B604D9">
        <w:rPr>
          <w:rFonts w:cstheme="minorHAnsi"/>
          <w:sz w:val="20"/>
          <w:szCs w:val="20"/>
          <w:lang w:val="es-ES"/>
        </w:rPr>
        <w:t xml:space="preserve"> Madrid, Sevilla, Córdoba (Catedral-Mesquita), Granada, Valencia, Barcelona;</w:t>
      </w:r>
    </w:p>
    <w:p w14:paraId="1915AA01" w14:textId="77777777" w:rsidR="00EA1E51" w:rsidRPr="00B604D9" w:rsidRDefault="00EA1E51" w:rsidP="00EA1E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604D9">
        <w:rPr>
          <w:rFonts w:cstheme="minorHAnsi"/>
          <w:b/>
          <w:sz w:val="20"/>
          <w:szCs w:val="20"/>
          <w:lang w:val="es-ES"/>
        </w:rPr>
        <w:t>Otras Ciudades y Locales comentados por nuestro Guía:</w:t>
      </w:r>
      <w:r w:rsidRPr="00B604D9">
        <w:rPr>
          <w:rFonts w:cstheme="minorHAnsi"/>
          <w:sz w:val="20"/>
          <w:szCs w:val="20"/>
          <w:lang w:val="es-ES"/>
        </w:rPr>
        <w:t xml:space="preserve"> Puerto Lapice;</w:t>
      </w:r>
    </w:p>
    <w:p w14:paraId="6F27B6A9" w14:textId="77777777" w:rsidR="00EA1E51" w:rsidRPr="00B604D9" w:rsidRDefault="00EA1E51" w:rsidP="00EA1E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604D9">
        <w:rPr>
          <w:rFonts w:cstheme="minorHAnsi"/>
          <w:sz w:val="20"/>
          <w:szCs w:val="20"/>
          <w:lang w:val="es-ES"/>
        </w:rPr>
        <w:t>Entradas en museos y monumentos de acuerdo con el itinerario: Catedral de Sevilla, Catedral-Mesquita de Córdoba, Complejo de la Alhambra de Granada (la visita del interior del Palacio está sujeta a reconfirmación), Catedral de Valencia, Catedral de Barcelona;</w:t>
      </w:r>
    </w:p>
    <w:p w14:paraId="61976A7A" w14:textId="77777777" w:rsidR="00EA1E51" w:rsidRPr="00B604D9" w:rsidRDefault="00EA1E51" w:rsidP="00EA1E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604D9">
        <w:rPr>
          <w:rFonts w:eastAsia="Times New Roman" w:cstheme="minorHAnsi"/>
          <w:sz w:val="20"/>
          <w:szCs w:val="20"/>
          <w:lang w:val="es-ES" w:eastAsia="pt-PT"/>
        </w:rPr>
        <w:t xml:space="preserve">Para que tenga más comodidad incluimos en todas las visitas el uso de auriculares. </w:t>
      </w:r>
    </w:p>
    <w:p w14:paraId="08DCB88B" w14:textId="77777777" w:rsidR="00EA1E51" w:rsidRPr="00B604D9" w:rsidRDefault="00EA1E51" w:rsidP="00EA1E51">
      <w:pPr>
        <w:spacing w:after="0" w:line="240" w:lineRule="auto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</w:pPr>
    </w:p>
    <w:p w14:paraId="16A06765" w14:textId="77777777" w:rsidR="00EA1E51" w:rsidRPr="00B604D9" w:rsidRDefault="00EA1E51" w:rsidP="00EA1E51">
      <w:pPr>
        <w:spacing w:after="0" w:line="240" w:lineRule="auto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</w:pPr>
      <w:r w:rsidRPr="00B604D9"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  <w:t>Servicios excluidos:</w:t>
      </w:r>
    </w:p>
    <w:p w14:paraId="2F5F7A3F" w14:textId="339277DA" w:rsidR="00502A90" w:rsidRPr="00F52D13" w:rsidRDefault="00EA1E51" w:rsidP="00502A90">
      <w:pPr>
        <w:pStyle w:val="PargrafodaLista"/>
        <w:numPr>
          <w:ilvl w:val="0"/>
          <w:numId w:val="3"/>
        </w:numPr>
        <w:spacing w:after="10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B604D9">
        <w:rPr>
          <w:rFonts w:eastAsia="Times New Roman" w:cstheme="minorHAnsi"/>
          <w:sz w:val="20"/>
          <w:szCs w:val="20"/>
          <w:lang w:val="es-ES" w:eastAsia="pt-PT"/>
        </w:rPr>
        <w:t xml:space="preserve">Todos aquellos servicios que no se encuentren debidamente especificados en los “SERVICIOS INCLUIDOS”. </w:t>
      </w:r>
    </w:p>
    <w:p w14:paraId="5615C219" w14:textId="23EDCA84" w:rsidR="00502A90" w:rsidRDefault="00502A90" w:rsidP="00502A90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68189869" w14:textId="0F6D3BED" w:rsidR="00502A90" w:rsidRPr="00F52D13" w:rsidRDefault="00F52D13" w:rsidP="00F52D13">
      <w:pPr>
        <w:spacing w:after="0" w:line="240" w:lineRule="auto"/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</w:pPr>
      <w:r w:rsidRPr="00F52D13"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  <w:t>POLÍTICA DE ANULACIÓN:</w:t>
      </w:r>
    </w:p>
    <w:p w14:paraId="129BD554" w14:textId="77777777" w:rsidR="00502A90" w:rsidRDefault="00502A90" w:rsidP="00F52D13">
      <w:pPr>
        <w:pStyle w:val="PargrafodaLista"/>
        <w:numPr>
          <w:ilvl w:val="0"/>
          <w:numId w:val="5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7F53C18B" w14:textId="77777777" w:rsidR="00502A90" w:rsidRDefault="00502A90" w:rsidP="00F52D13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4B34DD05" w14:textId="77777777" w:rsidR="00502A90" w:rsidRDefault="00502A90" w:rsidP="00F52D13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460FD578" w14:textId="77777777" w:rsidR="00502A90" w:rsidRDefault="00502A90" w:rsidP="00F52D13">
      <w:pPr>
        <w:pStyle w:val="PargrafodaList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3FEA6BF0" w14:textId="43156B00" w:rsidR="00F52D13" w:rsidRDefault="00F52D13" w:rsidP="00502A90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27B6C5CE" w14:textId="77777777" w:rsidR="00F52D13" w:rsidRDefault="00F52D13" w:rsidP="00502A90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23194300" w14:textId="014A9B5C" w:rsidR="00F52D13" w:rsidRPr="00502A90" w:rsidRDefault="00F52D13" w:rsidP="00502A90">
      <w:pPr>
        <w:spacing w:after="10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F52D13">
        <w:drawing>
          <wp:anchor distT="0" distB="0" distL="114300" distR="114300" simplePos="0" relativeHeight="251658240" behindDoc="1" locked="0" layoutInCell="1" allowOverlap="1" wp14:anchorId="1F926220" wp14:editId="27CF0E3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5108" cy="739140"/>
            <wp:effectExtent l="0" t="0" r="1905" b="3810"/>
            <wp:wrapTight wrapText="bothSides">
              <wp:wrapPolygon edited="0">
                <wp:start x="0" y="0"/>
                <wp:lineTo x="0" y="21155"/>
                <wp:lineTo x="127" y="21155"/>
                <wp:lineTo x="7626" y="19485"/>
                <wp:lineTo x="21543" y="17258"/>
                <wp:lineTo x="215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08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D13" w:rsidRPr="00502A9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68A9" w14:textId="77777777" w:rsidR="00502A90" w:rsidRDefault="00502A90" w:rsidP="00502A90">
      <w:pPr>
        <w:spacing w:after="0" w:line="240" w:lineRule="auto"/>
      </w:pPr>
      <w:r>
        <w:separator/>
      </w:r>
    </w:p>
  </w:endnote>
  <w:endnote w:type="continuationSeparator" w:id="0">
    <w:p w14:paraId="75D4EA6D" w14:textId="77777777" w:rsidR="00502A90" w:rsidRDefault="00502A90" w:rsidP="0050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Egyp-Thi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DEFD" w14:textId="77777777" w:rsidR="00502A90" w:rsidRDefault="00502A90" w:rsidP="00502A90">
      <w:pPr>
        <w:spacing w:after="0" w:line="240" w:lineRule="auto"/>
      </w:pPr>
      <w:r>
        <w:separator/>
      </w:r>
    </w:p>
  </w:footnote>
  <w:footnote w:type="continuationSeparator" w:id="0">
    <w:p w14:paraId="660BBA81" w14:textId="77777777" w:rsidR="00502A90" w:rsidRDefault="00502A90" w:rsidP="0050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E0EA" w14:textId="621BA84D" w:rsidR="00502A90" w:rsidRDefault="00502A90">
    <w:pPr>
      <w:pStyle w:val="Cabealho"/>
    </w:pPr>
    <w:r>
      <w:rPr>
        <w:noProof/>
      </w:rPr>
      <w:drawing>
        <wp:inline distT="0" distB="0" distL="0" distR="0" wp14:anchorId="77A060A1" wp14:editId="42D435AB">
          <wp:extent cx="5400040" cy="493022"/>
          <wp:effectExtent l="0" t="0" r="0" b="2540"/>
          <wp:docPr id="1" name="Imagem 1" descr="C:\Users\trodrigues.lisboa\AppData\Local\Microsoft\Windows\INetCache\Content.MSO\D81699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drigues.lisboa\AppData\Local\Microsoft\Windows\INetCache\Content.MSO\D81699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4813D" w14:textId="77777777" w:rsidR="00502A90" w:rsidRDefault="00502A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56D"/>
    <w:multiLevelType w:val="hybridMultilevel"/>
    <w:tmpl w:val="5A444E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65DA"/>
    <w:multiLevelType w:val="hybridMultilevel"/>
    <w:tmpl w:val="E69808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7168B"/>
    <w:multiLevelType w:val="hybridMultilevel"/>
    <w:tmpl w:val="2E3624C8"/>
    <w:lvl w:ilvl="0" w:tplc="8642F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80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E7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AC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05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06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B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87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6D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7572"/>
    <w:multiLevelType w:val="hybridMultilevel"/>
    <w:tmpl w:val="3F32D092"/>
    <w:lvl w:ilvl="0" w:tplc="4C12C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F25"/>
    <w:rsid w:val="00036EA7"/>
    <w:rsid w:val="00047A4F"/>
    <w:rsid w:val="0016141D"/>
    <w:rsid w:val="001D49B6"/>
    <w:rsid w:val="00323067"/>
    <w:rsid w:val="004C7BD1"/>
    <w:rsid w:val="004F7332"/>
    <w:rsid w:val="00502A90"/>
    <w:rsid w:val="005F325A"/>
    <w:rsid w:val="007B0301"/>
    <w:rsid w:val="0094506E"/>
    <w:rsid w:val="00A949D6"/>
    <w:rsid w:val="00B604D9"/>
    <w:rsid w:val="00D21023"/>
    <w:rsid w:val="00D86B17"/>
    <w:rsid w:val="00EA1E51"/>
    <w:rsid w:val="00ED7F25"/>
    <w:rsid w:val="00F52D13"/>
    <w:rsid w:val="00F606B1"/>
    <w:rsid w:val="5534C12F"/>
    <w:rsid w:val="6C518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7AD3"/>
  <w15:docId w15:val="{F03749D8-6017-4105-BA8B-E4DF4204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F2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7F2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604D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0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2A90"/>
  </w:style>
  <w:style w:type="paragraph" w:styleId="Rodap">
    <w:name w:val="footer"/>
    <w:basedOn w:val="Normal"/>
    <w:link w:val="RodapCarter"/>
    <w:uiPriority w:val="99"/>
    <w:unhideWhenUsed/>
    <w:rsid w:val="0050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3B35-2B41-4747-9563-35B30A12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B816C-C047-4A1C-979C-FC293B350A01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dc994d5-07bf-41ce-8f35-6bbd608e5f93"/>
    <ds:schemaRef ds:uri="5a0818b0-61e8-4466-a6cc-8798cf310ce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DBE2BC-F6B3-4575-9F2B-278391E9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CADD7-F501-4E5C-8AC9-E9D56C7D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Natércia Simões</dc:creator>
  <cp:keywords/>
  <dc:description/>
  <cp:lastModifiedBy>Ana Sofia Costa</cp:lastModifiedBy>
  <cp:revision>13</cp:revision>
  <dcterms:created xsi:type="dcterms:W3CDTF">2020-05-14T16:02:00Z</dcterms:created>
  <dcterms:modified xsi:type="dcterms:W3CDTF">2021-03-03T17:10:00Z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