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CFB4" w14:textId="2350A10C" w:rsidR="006E40B4" w:rsidRDefault="006E40B4" w:rsidP="006E40B4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1DC26C00" w14:textId="673F1CE7" w:rsidR="001818BA" w:rsidRDefault="00F66667" w:rsidP="006E40B4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BD58B8">
        <w:rPr>
          <w:rFonts w:asciiTheme="majorHAnsi" w:hAnsiTheme="majorHAnsi" w:cstheme="majorHAnsi"/>
          <w:noProof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22E841FD" wp14:editId="7B44B80F">
            <wp:simplePos x="0" y="0"/>
            <wp:positionH relativeFrom="margin">
              <wp:align>right</wp:align>
            </wp:positionH>
            <wp:positionV relativeFrom="paragraph">
              <wp:posOffset>6949</wp:posOffset>
            </wp:positionV>
            <wp:extent cx="1819275" cy="1630045"/>
            <wp:effectExtent l="0" t="0" r="9525" b="8255"/>
            <wp:wrapTight wrapText="bothSides">
              <wp:wrapPolygon edited="0">
                <wp:start x="0" y="0"/>
                <wp:lineTo x="0" y="21457"/>
                <wp:lineTo x="21487" y="21457"/>
                <wp:lineTo x="21487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075"/>
                    <a:stretch/>
                  </pic:blipFill>
                  <pic:spPr bwMode="auto">
                    <a:xfrm>
                      <a:off x="0" y="0"/>
                      <a:ext cx="1819275" cy="163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8BA" w:rsidRPr="006E40B4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JOYAS DE EUROPA CENTRAL </w:t>
      </w:r>
      <w:r w:rsidR="00AB09A5" w:rsidRPr="006E40B4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- </w:t>
      </w:r>
      <w:r w:rsidR="001818BA" w:rsidRPr="006E40B4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202</w:t>
      </w:r>
      <w:r w:rsidR="00AB09A5" w:rsidRPr="006E40B4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3</w:t>
      </w:r>
    </w:p>
    <w:p w14:paraId="1E1E5684" w14:textId="325E75EA" w:rsidR="002864A7" w:rsidRPr="00D34637" w:rsidRDefault="002864A7" w:rsidP="002864A7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9 días de viaje</w:t>
      </w:r>
    </w:p>
    <w:p w14:paraId="367C181F" w14:textId="037E2FE1" w:rsidR="001F13AB" w:rsidRPr="00D34637" w:rsidRDefault="001F13AB" w:rsidP="001F13AB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</w:p>
    <w:p w14:paraId="51B62651" w14:textId="77777777" w:rsidR="001F13AB" w:rsidRPr="00A94F92" w:rsidRDefault="001F13AB" w:rsidP="001F13AB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94F92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20A4116C" w14:textId="26205EDD" w:rsidR="001F13AB" w:rsidRPr="00A94F92" w:rsidRDefault="001F13AB" w:rsidP="001F13AB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94F92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338FB13D" w14:textId="05E7B6A3" w:rsidR="001F13AB" w:rsidRPr="001F13AB" w:rsidRDefault="001F13AB" w:rsidP="2FEE4F83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2FEE4F83">
        <w:rPr>
          <w:rFonts w:asciiTheme="majorHAnsi" w:hAnsiTheme="majorHAnsi" w:cstheme="majorBidi"/>
          <w:sz w:val="18"/>
          <w:szCs w:val="18"/>
          <w:lang w:val="es-ES"/>
        </w:rPr>
        <w:t>Ma</w:t>
      </w:r>
      <w:r w:rsidR="001F0C03" w:rsidRPr="2FEE4F83">
        <w:rPr>
          <w:rFonts w:asciiTheme="majorHAnsi" w:hAnsiTheme="majorHAnsi" w:cstheme="majorBidi"/>
          <w:sz w:val="18"/>
          <w:szCs w:val="18"/>
          <w:lang w:val="es-ES"/>
        </w:rPr>
        <w:t>y</w:t>
      </w:r>
      <w:r w:rsidRPr="2FEE4F83">
        <w:rPr>
          <w:rFonts w:asciiTheme="majorHAnsi" w:hAnsiTheme="majorHAnsi" w:cstheme="majorBidi"/>
          <w:sz w:val="18"/>
          <w:szCs w:val="18"/>
          <w:lang w:val="es-ES"/>
        </w:rPr>
        <w:t xml:space="preserve">o: 4 </w:t>
      </w:r>
      <w:r w:rsidR="762841D5" w:rsidRPr="2FEE4F83">
        <w:rPr>
          <w:rFonts w:asciiTheme="majorHAnsi" w:hAnsiTheme="majorHAnsi" w:cstheme="majorBidi"/>
          <w:sz w:val="18"/>
          <w:szCs w:val="18"/>
          <w:lang w:val="es-ES"/>
        </w:rPr>
        <w:t>y</w:t>
      </w:r>
      <w:r w:rsidRPr="2FEE4F83">
        <w:rPr>
          <w:rFonts w:asciiTheme="majorHAnsi" w:hAnsiTheme="majorHAnsi" w:cstheme="majorBidi"/>
          <w:sz w:val="18"/>
          <w:szCs w:val="18"/>
          <w:lang w:val="es-ES"/>
        </w:rPr>
        <w:t xml:space="preserve"> 18</w:t>
      </w:r>
      <w:r w:rsidR="001F0C03" w:rsidRPr="2FEE4F83">
        <w:rPr>
          <w:rFonts w:asciiTheme="majorHAnsi" w:hAnsiTheme="majorHAnsi" w:cstheme="majorBidi"/>
          <w:sz w:val="18"/>
          <w:szCs w:val="18"/>
          <w:lang w:val="es-ES"/>
        </w:rPr>
        <w:t xml:space="preserve"> </w:t>
      </w:r>
      <w:r w:rsidRPr="2FEE4F83">
        <w:rPr>
          <w:rFonts w:asciiTheme="majorHAnsi" w:hAnsiTheme="majorHAnsi" w:cstheme="majorBidi"/>
          <w:sz w:val="18"/>
          <w:szCs w:val="18"/>
          <w:lang w:val="es-ES"/>
        </w:rPr>
        <w:t>Jun</w:t>
      </w:r>
      <w:r w:rsidR="001F0C03" w:rsidRPr="2FEE4F83">
        <w:rPr>
          <w:rFonts w:asciiTheme="majorHAnsi" w:hAnsiTheme="majorHAnsi" w:cstheme="majorBidi"/>
          <w:sz w:val="18"/>
          <w:szCs w:val="18"/>
          <w:lang w:val="es-ES"/>
        </w:rPr>
        <w:t>io</w:t>
      </w:r>
      <w:r w:rsidRPr="2FEE4F83">
        <w:rPr>
          <w:rFonts w:asciiTheme="majorHAnsi" w:hAnsiTheme="majorHAnsi" w:cstheme="majorBidi"/>
          <w:sz w:val="18"/>
          <w:szCs w:val="18"/>
          <w:lang w:val="es-ES"/>
        </w:rPr>
        <w:t>: 1, 15 e 29</w:t>
      </w:r>
      <w:r w:rsidR="00BD58B8" w:rsidRPr="2FEE4F83">
        <w:rPr>
          <w:noProof/>
          <w:lang w:val="es-ES"/>
        </w:rPr>
        <w:t xml:space="preserve"> </w:t>
      </w:r>
    </w:p>
    <w:p w14:paraId="574E2463" w14:textId="1CAFC28C" w:rsidR="001F13AB" w:rsidRPr="00A94F92" w:rsidRDefault="001F13AB" w:rsidP="2FEE4F83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2FEE4F83">
        <w:rPr>
          <w:rFonts w:asciiTheme="majorHAnsi" w:hAnsiTheme="majorHAnsi" w:cstheme="majorBidi"/>
          <w:sz w:val="18"/>
          <w:szCs w:val="18"/>
          <w:lang w:val="es-ES"/>
        </w:rPr>
        <w:t>Jul</w:t>
      </w:r>
      <w:r w:rsidR="001F0C03" w:rsidRPr="2FEE4F83">
        <w:rPr>
          <w:rFonts w:asciiTheme="majorHAnsi" w:hAnsiTheme="majorHAnsi" w:cstheme="majorBidi"/>
          <w:sz w:val="18"/>
          <w:szCs w:val="18"/>
          <w:lang w:val="es-ES"/>
        </w:rPr>
        <w:t>io</w:t>
      </w:r>
      <w:r w:rsidRPr="2FEE4F83">
        <w:rPr>
          <w:rFonts w:asciiTheme="majorHAnsi" w:hAnsiTheme="majorHAnsi" w:cstheme="majorBidi"/>
          <w:sz w:val="18"/>
          <w:szCs w:val="18"/>
          <w:lang w:val="es-ES"/>
        </w:rPr>
        <w:t>: 13</w:t>
      </w:r>
      <w:r w:rsidR="001F0C03" w:rsidRPr="2FEE4F83">
        <w:rPr>
          <w:rFonts w:asciiTheme="majorHAnsi" w:hAnsiTheme="majorHAnsi" w:cstheme="majorBidi"/>
          <w:sz w:val="18"/>
          <w:szCs w:val="18"/>
          <w:lang w:val="es-ES"/>
        </w:rPr>
        <w:t xml:space="preserve"> </w:t>
      </w:r>
      <w:r w:rsidRPr="2FEE4F83">
        <w:rPr>
          <w:rFonts w:asciiTheme="majorHAnsi" w:hAnsiTheme="majorHAnsi" w:cstheme="majorBidi"/>
          <w:sz w:val="18"/>
          <w:szCs w:val="18"/>
          <w:lang w:val="es-ES"/>
        </w:rPr>
        <w:t xml:space="preserve">Agosto: 10 </w:t>
      </w:r>
      <w:r w:rsidR="12BF8BC2" w:rsidRPr="2FEE4F83">
        <w:rPr>
          <w:rFonts w:asciiTheme="majorHAnsi" w:hAnsiTheme="majorHAnsi" w:cstheme="majorBidi"/>
          <w:sz w:val="18"/>
          <w:szCs w:val="18"/>
          <w:lang w:val="es-ES"/>
        </w:rPr>
        <w:t>y</w:t>
      </w:r>
      <w:r w:rsidRPr="2FEE4F83">
        <w:rPr>
          <w:rFonts w:asciiTheme="majorHAnsi" w:hAnsiTheme="majorHAnsi" w:cstheme="majorBidi"/>
          <w:sz w:val="18"/>
          <w:szCs w:val="18"/>
          <w:lang w:val="es-ES"/>
        </w:rPr>
        <w:t xml:space="preserve"> 24</w:t>
      </w:r>
    </w:p>
    <w:p w14:paraId="27E375DD" w14:textId="688501FF" w:rsidR="001F13AB" w:rsidRPr="00A94F92" w:rsidRDefault="001F13AB" w:rsidP="2FEE4F83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2FEE4F83">
        <w:rPr>
          <w:rFonts w:asciiTheme="majorHAnsi" w:hAnsiTheme="majorHAnsi" w:cstheme="majorBidi"/>
          <w:sz w:val="18"/>
          <w:szCs w:val="18"/>
          <w:lang w:val="es-ES"/>
        </w:rPr>
        <w:t>Se</w:t>
      </w:r>
      <w:r w:rsidR="001F0C03" w:rsidRPr="2FEE4F83">
        <w:rPr>
          <w:rFonts w:asciiTheme="majorHAnsi" w:hAnsiTheme="majorHAnsi" w:cstheme="majorBidi"/>
          <w:sz w:val="18"/>
          <w:szCs w:val="18"/>
          <w:lang w:val="es-ES"/>
        </w:rPr>
        <w:t>ptiembre</w:t>
      </w:r>
      <w:r w:rsidRPr="2FEE4F83">
        <w:rPr>
          <w:rFonts w:asciiTheme="majorHAnsi" w:hAnsiTheme="majorHAnsi" w:cstheme="majorBidi"/>
          <w:sz w:val="18"/>
          <w:szCs w:val="18"/>
          <w:lang w:val="es-ES"/>
        </w:rPr>
        <w:t xml:space="preserve">: 7 </w:t>
      </w:r>
      <w:r w:rsidR="3D8C5CAF" w:rsidRPr="2FEE4F83">
        <w:rPr>
          <w:rFonts w:asciiTheme="majorHAnsi" w:hAnsiTheme="majorHAnsi" w:cstheme="majorBidi"/>
          <w:sz w:val="18"/>
          <w:szCs w:val="18"/>
          <w:lang w:val="es-ES"/>
        </w:rPr>
        <w:t>y</w:t>
      </w:r>
      <w:r w:rsidRPr="2FEE4F83">
        <w:rPr>
          <w:rFonts w:asciiTheme="majorHAnsi" w:hAnsiTheme="majorHAnsi" w:cstheme="majorBidi"/>
          <w:sz w:val="18"/>
          <w:szCs w:val="18"/>
          <w:lang w:val="es-ES"/>
        </w:rPr>
        <w:t xml:space="preserve"> 21</w:t>
      </w:r>
      <w:r w:rsidR="001F0C03" w:rsidRPr="2FEE4F83">
        <w:rPr>
          <w:rFonts w:asciiTheme="majorHAnsi" w:hAnsiTheme="majorHAnsi" w:cstheme="majorBidi"/>
          <w:sz w:val="18"/>
          <w:szCs w:val="18"/>
          <w:lang w:val="es-ES"/>
        </w:rPr>
        <w:t xml:space="preserve"> </w:t>
      </w:r>
      <w:r w:rsidRPr="2FEE4F83">
        <w:rPr>
          <w:rFonts w:asciiTheme="majorHAnsi" w:hAnsiTheme="majorHAnsi" w:cstheme="majorBidi"/>
          <w:sz w:val="18"/>
          <w:szCs w:val="18"/>
          <w:lang w:val="es-ES"/>
        </w:rPr>
        <w:t>O</w:t>
      </w:r>
      <w:r w:rsidR="001F0C03" w:rsidRPr="2FEE4F83">
        <w:rPr>
          <w:rFonts w:asciiTheme="majorHAnsi" w:hAnsiTheme="majorHAnsi" w:cstheme="majorBidi"/>
          <w:sz w:val="18"/>
          <w:szCs w:val="18"/>
          <w:lang w:val="es-ES"/>
        </w:rPr>
        <w:t>ctubre</w:t>
      </w:r>
      <w:r w:rsidRPr="2FEE4F83">
        <w:rPr>
          <w:rFonts w:asciiTheme="majorHAnsi" w:hAnsiTheme="majorHAnsi" w:cstheme="majorBidi"/>
          <w:sz w:val="18"/>
          <w:szCs w:val="18"/>
          <w:lang w:val="es-ES"/>
        </w:rPr>
        <w:t xml:space="preserve">: 5 </w:t>
      </w:r>
      <w:r w:rsidR="2EA4E10C" w:rsidRPr="2FEE4F83">
        <w:rPr>
          <w:rFonts w:asciiTheme="majorHAnsi" w:hAnsiTheme="majorHAnsi" w:cstheme="majorBidi"/>
          <w:sz w:val="18"/>
          <w:szCs w:val="18"/>
          <w:lang w:val="es-ES"/>
        </w:rPr>
        <w:t>y</w:t>
      </w:r>
      <w:r w:rsidRPr="2FEE4F83">
        <w:rPr>
          <w:rFonts w:asciiTheme="majorHAnsi" w:hAnsiTheme="majorHAnsi" w:cstheme="majorBidi"/>
          <w:sz w:val="18"/>
          <w:szCs w:val="18"/>
          <w:lang w:val="es-ES"/>
        </w:rPr>
        <w:t xml:space="preserve"> 27</w:t>
      </w:r>
    </w:p>
    <w:p w14:paraId="5C2D75D3" w14:textId="488E707F" w:rsidR="001F13AB" w:rsidRPr="00A94F92" w:rsidRDefault="001F13AB" w:rsidP="001F13AB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A94F92">
        <w:rPr>
          <w:rFonts w:asciiTheme="majorHAnsi" w:hAnsiTheme="majorHAnsi" w:cstheme="majorHAnsi"/>
          <w:sz w:val="18"/>
          <w:szCs w:val="18"/>
          <w:lang w:val="es-ES"/>
        </w:rPr>
        <w:t>D</w:t>
      </w:r>
      <w:r w:rsidR="001F0C03" w:rsidRPr="00A94F92">
        <w:rPr>
          <w:rFonts w:asciiTheme="majorHAnsi" w:hAnsiTheme="majorHAnsi" w:cstheme="majorHAnsi"/>
          <w:sz w:val="18"/>
          <w:szCs w:val="18"/>
          <w:lang w:val="es-ES"/>
        </w:rPr>
        <w:t>iciembre</w:t>
      </w:r>
      <w:r w:rsidRPr="00A94F92">
        <w:rPr>
          <w:rFonts w:asciiTheme="majorHAnsi" w:hAnsiTheme="majorHAnsi" w:cstheme="majorHAnsi"/>
          <w:sz w:val="18"/>
          <w:szCs w:val="18"/>
          <w:lang w:val="es-ES"/>
        </w:rPr>
        <w:t>: 28</w:t>
      </w:r>
    </w:p>
    <w:p w14:paraId="570E17FC" w14:textId="77777777" w:rsidR="001F13AB" w:rsidRPr="00A94F92" w:rsidRDefault="001F13AB" w:rsidP="001F13AB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52BB13CF" w14:textId="77777777" w:rsidR="001F13AB" w:rsidRPr="00A94F92" w:rsidRDefault="001F13AB" w:rsidP="001F13AB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94F92">
        <w:rPr>
          <w:rFonts w:asciiTheme="majorHAnsi" w:hAnsiTheme="majorHAnsi" w:cstheme="majorHAnsi"/>
          <w:b/>
          <w:bCs/>
          <w:sz w:val="18"/>
          <w:szCs w:val="18"/>
          <w:lang w:val="es-ES"/>
        </w:rPr>
        <w:t>2024:</w:t>
      </w:r>
    </w:p>
    <w:p w14:paraId="688FFC80" w14:textId="0AB1658F" w:rsidR="001F0C03" w:rsidRPr="00B123CA" w:rsidRDefault="001F0C03" w:rsidP="001F0C03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B123CA">
        <w:rPr>
          <w:rFonts w:asciiTheme="majorHAnsi" w:hAnsiTheme="majorHAnsi" w:cstheme="majorHAnsi"/>
          <w:sz w:val="18"/>
          <w:szCs w:val="18"/>
          <w:lang w:val="es-ES"/>
        </w:rPr>
        <w:t>Enero: 1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9 </w:t>
      </w:r>
      <w:r w:rsidRPr="00B123CA">
        <w:rPr>
          <w:rFonts w:asciiTheme="majorHAnsi" w:hAnsiTheme="majorHAnsi" w:cstheme="majorHAnsi"/>
          <w:sz w:val="18"/>
          <w:szCs w:val="18"/>
          <w:lang w:val="es-ES"/>
        </w:rPr>
        <w:t xml:space="preserve">Febrero: </w:t>
      </w:r>
      <w:r>
        <w:rPr>
          <w:rFonts w:asciiTheme="majorHAnsi" w:hAnsiTheme="majorHAnsi" w:cstheme="majorHAnsi"/>
          <w:sz w:val="18"/>
          <w:szCs w:val="18"/>
          <w:lang w:val="es-ES"/>
        </w:rPr>
        <w:t>16</w:t>
      </w:r>
    </w:p>
    <w:p w14:paraId="76D6B59B" w14:textId="5D59C21C" w:rsidR="001F0C03" w:rsidRDefault="001F0C03" w:rsidP="001F0C03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B123CA">
        <w:rPr>
          <w:rFonts w:asciiTheme="majorHAnsi" w:hAnsiTheme="majorHAnsi" w:cstheme="majorHAnsi"/>
          <w:sz w:val="18"/>
          <w:szCs w:val="18"/>
          <w:lang w:val="es-ES"/>
        </w:rPr>
        <w:t xml:space="preserve">Marzo: </w:t>
      </w:r>
      <w:r>
        <w:rPr>
          <w:rFonts w:asciiTheme="majorHAnsi" w:hAnsiTheme="majorHAnsi" w:cstheme="majorHAnsi"/>
          <w:sz w:val="18"/>
          <w:szCs w:val="18"/>
          <w:lang w:val="es-ES"/>
        </w:rPr>
        <w:t>22</w:t>
      </w:r>
    </w:p>
    <w:p w14:paraId="07B58509" w14:textId="77777777" w:rsidR="001F13AB" w:rsidRPr="00D34637" w:rsidRDefault="001F13AB" w:rsidP="001F13AB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59BD672F" w14:textId="77777777" w:rsidR="001F13AB" w:rsidRPr="00D34637" w:rsidRDefault="001F13AB" w:rsidP="001F13AB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522C69C3" w14:textId="77777777" w:rsidR="001F13AB" w:rsidRPr="00D34637" w:rsidRDefault="001F13AB" w:rsidP="001F13AB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486E1F15" w14:textId="77777777" w:rsidR="003E6625" w:rsidRPr="00CE22AD" w:rsidRDefault="003E6625" w:rsidP="001818BA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14:paraId="10BBF8BF" w14:textId="34F9FC00" w:rsidR="001818BA" w:rsidRPr="002D525E" w:rsidRDefault="002D525E" w:rsidP="00F66667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</w:pPr>
      <w:r w:rsidRPr="002D525E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14:paraId="78363900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DÍA 1 - LLEGADA A BERLÍN</w:t>
      </w:r>
    </w:p>
    <w:p w14:paraId="5335BF9E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Llegada al aeropuerto. Recepción y traslado al hotel </w:t>
      </w:r>
      <w:bookmarkStart w:id="1" w:name="_Hlk72490015"/>
      <w:bookmarkStart w:id="2" w:name="_Hlk72487483"/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>(la mayoría de los hoteles en Europa solo aceptan la entrada después de las 2 pm).</w:t>
      </w:r>
      <w:bookmarkEnd w:id="1"/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End w:id="2"/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>Tiempo libre.</w:t>
      </w:r>
    </w:p>
    <w:p w14:paraId="5004EBBC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</w:p>
    <w:p w14:paraId="67D4753E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DÍA 2 - BERLÍN</w:t>
      </w:r>
    </w:p>
    <w:p w14:paraId="5CA2C595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Visita panorámica de Berlín. Tarde libre. Consulte los tours opcionales del día. </w:t>
      </w:r>
    </w:p>
    <w:p w14:paraId="6B82BAD8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</w:p>
    <w:p w14:paraId="1146E8E2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DÍA 3 – BERLÍN &gt; DRESDE &gt; PRAHA</w:t>
      </w:r>
    </w:p>
    <w:p w14:paraId="6860D5AE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Viaje a Dresde, capital de la región de Sajonia. Tiempo libre. Continuación del viaje a la República Checa. Llegada a </w:t>
      </w:r>
      <w:proofErr w:type="spellStart"/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>Praha</w:t>
      </w:r>
      <w:proofErr w:type="spellEnd"/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y tiempo libre.</w:t>
      </w:r>
    </w:p>
    <w:p w14:paraId="65F25B29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</w:p>
    <w:p w14:paraId="1DA023C4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DÍA 4 - PRAHA</w:t>
      </w:r>
    </w:p>
    <w:p w14:paraId="2388D0F3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Recorrido a pie pasando por la Iglesia del Niño Jesús de Praga (entrada) y cruzando el famoso Puente Carlos IV sobre el río </w:t>
      </w:r>
      <w:proofErr w:type="spellStart"/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>Vltava</w:t>
      </w:r>
      <w:proofErr w:type="spellEnd"/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>. Continuación hasta la Plaza Vieja, donde se encuentra el famoso Reloj Astronómico. Tarde y noche libres. Consulte los tours opcionales del día.</w:t>
      </w:r>
    </w:p>
    <w:p w14:paraId="52C4BD56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</w:p>
    <w:p w14:paraId="60A07BE2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 xml:space="preserve">DÍA 5 – PRAHA &gt; BUDAPEST </w:t>
      </w:r>
    </w:p>
    <w:p w14:paraId="07BD7FAC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>Continuación del viaje hacia Hungría. Por la tarde llegada a Budapest, la “Perla del Danubio.” Tiempo libre. Consulte las excursiones opcionales del día.</w:t>
      </w:r>
    </w:p>
    <w:p w14:paraId="0BD7928C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</w:p>
    <w:p w14:paraId="681DCD03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DÍA 6 – BUDAPEST</w:t>
      </w:r>
    </w:p>
    <w:p w14:paraId="5A4EE938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>Por la mañana, visita de la ciudad, destacando la Plaza de los Héroes, el Parlamento, el Puente de las Cadenas y el Palacio Real. Recorrido a pie por el Barrio del Castillo hasta el Bastión de los Pescadores. Tarde y noche libres. Consulte los tours opcionales del día.</w:t>
      </w:r>
    </w:p>
    <w:p w14:paraId="2055F039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</w:p>
    <w:p w14:paraId="1BED7D3F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DÍA 7 – BUDAPEST &gt; LAGO BALATON &gt; BRATISLAVA &gt; VIENA</w:t>
      </w:r>
    </w:p>
    <w:p w14:paraId="00EA98C1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Viaje hacia al Lago </w:t>
      </w:r>
      <w:proofErr w:type="spellStart"/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>Balaton</w:t>
      </w:r>
      <w:proofErr w:type="spellEnd"/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>, el más grande de Europa central. Breve parada. Continuación a Bratislava, Eslovaquia. Almuerzo (incluido) y tiempo libre. Entrada en Austria y llegada a Viena por la tarde. Tiempo libre.</w:t>
      </w:r>
    </w:p>
    <w:p w14:paraId="42F2E6CD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</w:p>
    <w:p w14:paraId="7B8D1346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DÍA 8 – VIENA</w:t>
      </w:r>
    </w:p>
    <w:p w14:paraId="6E2950B3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Salida para visita panorámica de la capital más musical de Europa, donde destacamos la Ópera, el Parlamento, el Ayuntamiento y la Iglesia Votiva. Parada en el Palacio de Belvedere para admirar sus hermosos jardines. Breve recorrido a pie por el centro </w:t>
      </w:r>
      <w:proofErr w:type="spellStart"/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>historico</w:t>
      </w:r>
      <w:proofErr w:type="spellEnd"/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>. Tarde y noche libres. Consulte los tours opcionales del día.</w:t>
      </w:r>
    </w:p>
    <w:p w14:paraId="4209CF00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</w:p>
    <w:p w14:paraId="0D57031A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DÍA 9 - SALIDA DE VIENA</w:t>
      </w:r>
    </w:p>
    <w:p w14:paraId="5E1EB697" w14:textId="77777777" w:rsidR="00FC105A" w:rsidRPr="00FC105A" w:rsidRDefault="00FC105A" w:rsidP="00FC105A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FC105A">
        <w:rPr>
          <w:rFonts w:asciiTheme="majorHAnsi" w:hAnsiTheme="majorHAnsi" w:cstheme="majorHAnsi"/>
          <w:w w:val="90"/>
          <w:sz w:val="18"/>
          <w:szCs w:val="18"/>
          <w:lang w:val="es-ES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2D16D832" w14:textId="77777777" w:rsidR="0064603B" w:rsidRPr="00F66667" w:rsidRDefault="0064603B" w:rsidP="00F66667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</w:p>
    <w:p w14:paraId="004A8D83" w14:textId="77777777" w:rsidR="0064603B" w:rsidRPr="0064603B" w:rsidRDefault="0064603B" w:rsidP="0064603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r w:rsidRPr="0064603B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incluidos:</w:t>
      </w:r>
    </w:p>
    <w:p w14:paraId="1D91E6FF" w14:textId="77777777" w:rsidR="0065300F" w:rsidRPr="0065300F" w:rsidRDefault="0065300F" w:rsidP="006530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5300F">
        <w:rPr>
          <w:rFonts w:asciiTheme="majorHAnsi" w:hAnsiTheme="majorHAnsi" w:cstheme="majorHAnsi"/>
          <w:bCs/>
          <w:sz w:val="18"/>
          <w:szCs w:val="18"/>
          <w:lang w:val="es-ES"/>
        </w:rPr>
        <w:t>8 desayunos y 1 almuerzo;</w:t>
      </w:r>
    </w:p>
    <w:p w14:paraId="01578A79" w14:textId="77777777" w:rsidR="0065300F" w:rsidRPr="0065300F" w:rsidRDefault="0065300F" w:rsidP="006530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5300F">
        <w:rPr>
          <w:rFonts w:asciiTheme="majorHAnsi" w:hAnsiTheme="majorHAnsi" w:cstheme="majorHAnsi"/>
          <w:bCs/>
          <w:sz w:val="18"/>
          <w:szCs w:val="18"/>
          <w:lang w:val="es-ES"/>
        </w:rPr>
        <w:t>Circuito en autobús de turismo;</w:t>
      </w:r>
    </w:p>
    <w:p w14:paraId="16680286" w14:textId="77777777" w:rsidR="0065300F" w:rsidRPr="0065300F" w:rsidRDefault="0065300F" w:rsidP="006530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5300F">
        <w:rPr>
          <w:rFonts w:asciiTheme="majorHAnsi" w:hAnsiTheme="majorHAnsi" w:cstheme="majorHAnsi"/>
          <w:bCs/>
          <w:sz w:val="18"/>
          <w:szCs w:val="18"/>
          <w:lang w:val="es-ES"/>
        </w:rPr>
        <w:t>Traslados de llegada y de salida;</w:t>
      </w:r>
    </w:p>
    <w:p w14:paraId="2F359BDC" w14:textId="77777777" w:rsidR="0065300F" w:rsidRPr="0065300F" w:rsidRDefault="0065300F" w:rsidP="006530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5300F">
        <w:rPr>
          <w:rFonts w:asciiTheme="majorHAnsi" w:hAnsiTheme="majorHAnsi" w:cstheme="majorHAnsi"/>
          <w:bCs/>
          <w:sz w:val="18"/>
          <w:szCs w:val="18"/>
          <w:lang w:val="es-ES"/>
        </w:rPr>
        <w:t>Estadía en habitaciones dobles en los hoteles mencionados;</w:t>
      </w:r>
    </w:p>
    <w:p w14:paraId="36A90959" w14:textId="77777777" w:rsidR="0065300F" w:rsidRPr="0065300F" w:rsidRDefault="0065300F" w:rsidP="006530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5300F">
        <w:rPr>
          <w:rFonts w:asciiTheme="majorHAnsi" w:hAnsiTheme="majorHAnsi" w:cstheme="majorHAnsi"/>
          <w:bCs/>
          <w:sz w:val="18"/>
          <w:szCs w:val="18"/>
          <w:lang w:val="es-ES"/>
        </w:rPr>
        <w:lastRenderedPageBreak/>
        <w:t>Tasas hoteleras y de servicio;</w:t>
      </w:r>
    </w:p>
    <w:p w14:paraId="0DD862EE" w14:textId="77777777" w:rsidR="0065300F" w:rsidRPr="0065300F" w:rsidRDefault="0065300F" w:rsidP="006530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5300F">
        <w:rPr>
          <w:rFonts w:asciiTheme="majorHAnsi" w:hAnsiTheme="majorHAnsi" w:cstheme="majorHAnsi"/>
          <w:bCs/>
          <w:sz w:val="18"/>
          <w:szCs w:val="18"/>
          <w:lang w:val="es"/>
        </w:rPr>
        <w:t>Servicio de maleteros en la salida de los hoteles (1 maleta por persona);</w:t>
      </w:r>
    </w:p>
    <w:p w14:paraId="4157FA1C" w14:textId="77777777" w:rsidR="0065300F" w:rsidRPr="0065300F" w:rsidRDefault="0065300F" w:rsidP="006530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5300F">
        <w:rPr>
          <w:rFonts w:asciiTheme="majorHAnsi" w:hAnsiTheme="majorHAnsi" w:cstheme="majorHAnsi"/>
          <w:bCs/>
          <w:sz w:val="18"/>
          <w:szCs w:val="18"/>
          <w:lang w:val="es-ES"/>
        </w:rPr>
        <w:t>Acompañamiento durante todo el viaje por un guía Abreu bilingüe (español y portugués);</w:t>
      </w:r>
    </w:p>
    <w:p w14:paraId="6722E01B" w14:textId="77777777" w:rsidR="0065300F" w:rsidRPr="0065300F" w:rsidRDefault="0065300F" w:rsidP="006530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5300F">
        <w:rPr>
          <w:rFonts w:asciiTheme="majorHAnsi" w:hAnsiTheme="majorHAnsi" w:cstheme="majorHAnsi"/>
          <w:b/>
          <w:bCs/>
          <w:sz w:val="18"/>
          <w:szCs w:val="18"/>
          <w:lang w:val="es-ES"/>
        </w:rPr>
        <w:t>Visitas de Ciudad (incluidas) con Guía Local:</w:t>
      </w:r>
      <w:r w:rsidRPr="0065300F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Berlín, </w:t>
      </w:r>
      <w:proofErr w:type="spellStart"/>
      <w:r w:rsidRPr="0065300F">
        <w:rPr>
          <w:rFonts w:asciiTheme="majorHAnsi" w:hAnsiTheme="majorHAnsi" w:cstheme="majorHAnsi"/>
          <w:bCs/>
          <w:sz w:val="18"/>
          <w:szCs w:val="18"/>
          <w:lang w:val="es-ES"/>
        </w:rPr>
        <w:t>Praha</w:t>
      </w:r>
      <w:proofErr w:type="spellEnd"/>
      <w:r w:rsidRPr="0065300F">
        <w:rPr>
          <w:rFonts w:asciiTheme="majorHAnsi" w:hAnsiTheme="majorHAnsi" w:cstheme="majorHAnsi"/>
          <w:bCs/>
          <w:sz w:val="18"/>
          <w:szCs w:val="18"/>
          <w:lang w:val="es-ES"/>
        </w:rPr>
        <w:t>, Budapest y Viena;</w:t>
      </w:r>
    </w:p>
    <w:p w14:paraId="3FFC6724" w14:textId="77777777" w:rsidR="0065300F" w:rsidRPr="0065300F" w:rsidRDefault="0065300F" w:rsidP="006530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5300F">
        <w:rPr>
          <w:rFonts w:asciiTheme="majorHAnsi" w:hAnsiTheme="majorHAnsi" w:cstheme="majorHAnsi"/>
          <w:b/>
          <w:bCs/>
          <w:sz w:val="18"/>
          <w:szCs w:val="18"/>
          <w:lang w:val="es-ES"/>
        </w:rPr>
        <w:t>Otras Ciudades y Locales comentados por nuestro Guía:</w:t>
      </w:r>
      <w:r w:rsidRPr="0065300F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Dresde, Lago </w:t>
      </w:r>
      <w:proofErr w:type="spellStart"/>
      <w:r w:rsidRPr="0065300F">
        <w:rPr>
          <w:rFonts w:asciiTheme="majorHAnsi" w:hAnsiTheme="majorHAnsi" w:cstheme="majorHAnsi"/>
          <w:bCs/>
          <w:sz w:val="18"/>
          <w:szCs w:val="18"/>
          <w:lang w:val="es-ES"/>
        </w:rPr>
        <w:t>Balaton</w:t>
      </w:r>
      <w:proofErr w:type="spellEnd"/>
      <w:r w:rsidRPr="0065300F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y Bratislava;</w:t>
      </w:r>
    </w:p>
    <w:p w14:paraId="510DA92B" w14:textId="77777777" w:rsidR="0065300F" w:rsidRPr="0065300F" w:rsidRDefault="0065300F" w:rsidP="006530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5300F">
        <w:rPr>
          <w:rFonts w:asciiTheme="majorHAnsi" w:hAnsiTheme="majorHAnsi" w:cstheme="majorHAnsi"/>
          <w:b/>
          <w:bCs/>
          <w:sz w:val="18"/>
          <w:szCs w:val="18"/>
          <w:lang w:val="es-ES"/>
        </w:rPr>
        <w:t>Entradas en museos y monumentos de acuerdo con el itinerario:</w:t>
      </w:r>
      <w:r w:rsidRPr="0065300F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Jardines del Palacio de Belvedere, Iglesia del Niño Jesús de Praga;</w:t>
      </w:r>
    </w:p>
    <w:p w14:paraId="14B44C5B" w14:textId="08A4D645" w:rsidR="001818BA" w:rsidRPr="002B1313" w:rsidRDefault="001818BA" w:rsidP="002B1313">
      <w:pPr>
        <w:spacing w:after="0" w:line="240" w:lineRule="auto"/>
        <w:ind w:left="6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2FEE4F83">
        <w:rPr>
          <w:rFonts w:asciiTheme="majorHAnsi" w:hAnsiTheme="majorHAnsi" w:cstheme="majorBidi"/>
          <w:b/>
          <w:bCs/>
          <w:sz w:val="18"/>
          <w:szCs w:val="18"/>
          <w:lang w:val="es-ES"/>
        </w:rPr>
        <w:t>NOTA:</w:t>
      </w:r>
      <w:r w:rsidRPr="2FEE4F83">
        <w:rPr>
          <w:rFonts w:asciiTheme="majorHAnsi" w:hAnsiTheme="majorHAnsi" w:cstheme="majorBidi"/>
          <w:sz w:val="18"/>
          <w:szCs w:val="18"/>
          <w:lang w:val="es-ES"/>
        </w:rPr>
        <w:t xml:space="preserve"> En la comida, las bebidas no están incluidas.</w:t>
      </w:r>
    </w:p>
    <w:p w14:paraId="583E9827" w14:textId="2F21DF86" w:rsidR="2FEE4F83" w:rsidRDefault="2FEE4F83" w:rsidP="2FEE4F83">
      <w:pPr>
        <w:spacing w:after="0" w:line="240" w:lineRule="auto"/>
        <w:rPr>
          <w:rFonts w:asciiTheme="majorHAnsi" w:eastAsia="Times New Roman" w:hAnsiTheme="majorHAnsi" w:cstheme="majorBidi"/>
          <w:b/>
          <w:bCs/>
          <w:caps/>
          <w:sz w:val="18"/>
          <w:szCs w:val="18"/>
          <w:highlight w:val="lightGray"/>
          <w:lang w:val="es-ES" w:eastAsia="pt-PT"/>
        </w:rPr>
      </w:pPr>
    </w:p>
    <w:p w14:paraId="7177FD07" w14:textId="5B41DAEE" w:rsidR="001818BA" w:rsidRPr="00437DDF" w:rsidRDefault="001818BA" w:rsidP="2FEE4F83">
      <w:pPr>
        <w:spacing w:after="0" w:line="240" w:lineRule="auto"/>
        <w:rPr>
          <w:rFonts w:asciiTheme="majorHAnsi" w:eastAsia="Times New Roman" w:hAnsiTheme="majorHAnsi" w:cstheme="majorBidi"/>
          <w:b/>
          <w:bCs/>
          <w:caps/>
          <w:spacing w:val="-15"/>
          <w:sz w:val="18"/>
          <w:szCs w:val="18"/>
          <w:highlight w:val="lightGray"/>
          <w:lang w:val="es-ES" w:eastAsia="pt-PT"/>
        </w:rPr>
      </w:pPr>
      <w:r w:rsidRPr="2FEE4F83">
        <w:rPr>
          <w:rFonts w:asciiTheme="majorHAnsi" w:eastAsia="Times New Roman" w:hAnsiTheme="majorHAnsi" w:cstheme="majorBid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14:paraId="2332F8F8" w14:textId="77777777" w:rsidR="001818BA" w:rsidRPr="00F66667" w:rsidRDefault="001818BA" w:rsidP="00F66667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F6666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Todos aquellos servicios que no se encuentren debidamente especificados en los “SERVICIOS INCLUIDOS”. </w:t>
      </w:r>
    </w:p>
    <w:p w14:paraId="75860CA5" w14:textId="77777777" w:rsidR="001818BA" w:rsidRPr="00F66667" w:rsidRDefault="001818BA" w:rsidP="00F66667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</w:p>
    <w:p w14:paraId="3BA441B6" w14:textId="77777777" w:rsidR="00D84274" w:rsidRPr="00D34637" w:rsidRDefault="00D84274" w:rsidP="00D84274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2779CA12" w14:textId="040008B2" w:rsidR="00D84274" w:rsidRPr="00D34637" w:rsidRDefault="00D84274" w:rsidP="00D84274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0649DE0C" w14:textId="79DED94F" w:rsidR="00D84274" w:rsidRDefault="00D84274" w:rsidP="00D84274">
      <w:pPr>
        <w:spacing w:after="0" w:line="240" w:lineRule="auto"/>
        <w:jc w:val="both"/>
        <w:rPr>
          <w:rFonts w:asciiTheme="majorHAnsi" w:eastAsia="Times New Roman" w:hAnsiTheme="majorHAnsi" w:cstheme="majorHAnsi"/>
          <w:noProof/>
          <w:sz w:val="18"/>
          <w:szCs w:val="18"/>
          <w:lang w:val="es-ES" w:eastAsia="pt-PT"/>
        </w:rPr>
      </w:pPr>
    </w:p>
    <w:p w14:paraId="3F23DA4E" w14:textId="732861D1" w:rsidR="00A94F92" w:rsidRPr="00D34637" w:rsidRDefault="2A6692B9" w:rsidP="2FEE4F83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D545BE5" wp14:editId="517AB684">
            <wp:extent cx="5638800" cy="622618"/>
            <wp:effectExtent l="0" t="0" r="0" b="0"/>
            <wp:docPr id="1389443150" name="Imagem 138944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2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82D1A" w14:textId="77777777" w:rsidR="00D84274" w:rsidRPr="00D34637" w:rsidRDefault="00D84274" w:rsidP="00D84274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16858204" w14:textId="376E3264" w:rsidR="002B1313" w:rsidRPr="002B1313" w:rsidRDefault="00D84274" w:rsidP="00D84274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NUESTROS HOTELES PREVISTOS O SIMILARES:</w:t>
      </w:r>
    </w:p>
    <w:p w14:paraId="35607F52" w14:textId="4C8B0BCE" w:rsidR="002B1313" w:rsidRPr="00A94F92" w:rsidRDefault="002B1313" w:rsidP="002B131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94F92">
        <w:rPr>
          <w:rFonts w:asciiTheme="majorHAnsi" w:hAnsiTheme="majorHAnsi" w:cstheme="majorHAnsi"/>
          <w:b/>
          <w:bCs/>
          <w:sz w:val="18"/>
          <w:szCs w:val="18"/>
          <w:lang w:val="es-ES"/>
        </w:rPr>
        <w:t>BERLÍN</w:t>
      </w:r>
    </w:p>
    <w:p w14:paraId="298402D2" w14:textId="5BF8E11A" w:rsidR="002B1313" w:rsidRPr="00A94F92" w:rsidRDefault="00244644" w:rsidP="002B1313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244644">
        <w:rPr>
          <w:rFonts w:asciiTheme="majorHAnsi" w:hAnsiTheme="majorHAnsi" w:cstheme="majorHAnsi"/>
          <w:sz w:val="18"/>
          <w:szCs w:val="18"/>
          <w:lang w:val="es-ES"/>
        </w:rPr>
        <w:t xml:space="preserve">Park </w:t>
      </w:r>
      <w:proofErr w:type="spellStart"/>
      <w:r w:rsidRPr="00244644">
        <w:rPr>
          <w:rFonts w:asciiTheme="majorHAnsi" w:hAnsiTheme="majorHAnsi" w:cstheme="majorHAnsi"/>
          <w:sz w:val="18"/>
          <w:szCs w:val="18"/>
          <w:lang w:val="es-ES"/>
        </w:rPr>
        <w:t>Inn</w:t>
      </w:r>
      <w:proofErr w:type="spellEnd"/>
      <w:r w:rsidRPr="0024464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Pr="00244644">
        <w:rPr>
          <w:rFonts w:asciiTheme="majorHAnsi" w:hAnsiTheme="majorHAnsi" w:cstheme="majorHAnsi"/>
          <w:sz w:val="18"/>
          <w:szCs w:val="18"/>
          <w:lang w:val="es-ES"/>
        </w:rPr>
        <w:t>by</w:t>
      </w:r>
      <w:proofErr w:type="spellEnd"/>
      <w:r w:rsidRPr="00244644">
        <w:rPr>
          <w:rFonts w:asciiTheme="majorHAnsi" w:hAnsiTheme="majorHAnsi" w:cstheme="majorHAnsi"/>
          <w:sz w:val="18"/>
          <w:szCs w:val="18"/>
          <w:lang w:val="es-ES"/>
        </w:rPr>
        <w:t xml:space="preserve"> Radisson </w:t>
      </w:r>
      <w:proofErr w:type="spellStart"/>
      <w:r w:rsidRPr="00244644">
        <w:rPr>
          <w:rFonts w:asciiTheme="majorHAnsi" w:hAnsiTheme="majorHAnsi" w:cstheme="majorHAnsi"/>
          <w:sz w:val="18"/>
          <w:szCs w:val="18"/>
          <w:lang w:val="es-ES"/>
        </w:rPr>
        <w:t>Berlin</w:t>
      </w:r>
      <w:proofErr w:type="spellEnd"/>
      <w:r w:rsidRPr="0024464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Pr="00244644">
        <w:rPr>
          <w:rFonts w:asciiTheme="majorHAnsi" w:hAnsiTheme="majorHAnsi" w:cstheme="majorHAnsi"/>
          <w:sz w:val="18"/>
          <w:szCs w:val="18"/>
          <w:lang w:val="es-ES"/>
        </w:rPr>
        <w:t>Alexanderplatz</w:t>
      </w:r>
      <w:proofErr w:type="spellEnd"/>
      <w:r w:rsidRPr="0024464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="002B1313" w:rsidRPr="00A94F92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18190EEC" w14:textId="77777777" w:rsidR="00244644" w:rsidRPr="001B467A" w:rsidRDefault="00244644" w:rsidP="00244644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1B467A">
        <w:rPr>
          <w:rFonts w:asciiTheme="majorHAnsi" w:hAnsiTheme="majorHAnsi" w:cstheme="majorHAnsi"/>
          <w:b/>
          <w:bCs/>
          <w:w w:val="90"/>
          <w:sz w:val="18"/>
          <w:szCs w:val="18"/>
          <w:lang w:val="en-US"/>
        </w:rPr>
        <w:t>PRAHA</w:t>
      </w:r>
      <w:r w:rsidRPr="001B467A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</w:p>
    <w:p w14:paraId="145E414A" w14:textId="77777777" w:rsidR="00244644" w:rsidRPr="001B467A" w:rsidRDefault="00244644" w:rsidP="00244644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1B467A">
        <w:rPr>
          <w:rFonts w:asciiTheme="majorHAnsi" w:hAnsiTheme="majorHAnsi" w:cstheme="majorHAnsi"/>
          <w:sz w:val="18"/>
          <w:szCs w:val="18"/>
          <w:lang w:val="en-US"/>
        </w:rPr>
        <w:t>Clarion Congress Prague</w:t>
      </w:r>
      <w:r w:rsidRPr="001B467A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67857016" w14:textId="77777777" w:rsidR="001B467A" w:rsidRPr="001B467A" w:rsidRDefault="001B467A" w:rsidP="001B467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1B467A">
        <w:rPr>
          <w:rFonts w:asciiTheme="majorHAnsi" w:hAnsiTheme="majorHAnsi" w:cstheme="majorHAnsi"/>
          <w:b/>
          <w:bCs/>
          <w:sz w:val="18"/>
          <w:szCs w:val="18"/>
          <w:lang w:val="en-US"/>
        </w:rPr>
        <w:t>BUDAPEST</w:t>
      </w:r>
    </w:p>
    <w:p w14:paraId="0529DB61" w14:textId="77777777" w:rsidR="001B467A" w:rsidRPr="001B467A" w:rsidRDefault="001B467A" w:rsidP="001B467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1B467A">
        <w:rPr>
          <w:rFonts w:asciiTheme="majorHAnsi" w:hAnsiTheme="majorHAnsi" w:cstheme="majorHAnsi"/>
          <w:sz w:val="18"/>
          <w:szCs w:val="18"/>
          <w:lang w:val="en-US"/>
        </w:rPr>
        <w:t xml:space="preserve">Mercure Castle Hill </w:t>
      </w:r>
      <w:r w:rsidRPr="001B467A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763E93F3" w14:textId="77777777" w:rsidR="007313D6" w:rsidRPr="00A94F92" w:rsidRDefault="007313D6" w:rsidP="007313D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94F92">
        <w:rPr>
          <w:rFonts w:asciiTheme="majorHAnsi" w:hAnsiTheme="majorHAnsi" w:cstheme="majorHAnsi"/>
          <w:b/>
          <w:bCs/>
          <w:sz w:val="18"/>
          <w:szCs w:val="18"/>
          <w:lang w:val="es-ES"/>
        </w:rPr>
        <w:t>VIENA</w:t>
      </w:r>
    </w:p>
    <w:p w14:paraId="59BEC4E4" w14:textId="77777777" w:rsidR="007313D6" w:rsidRPr="00A94F92" w:rsidRDefault="007313D6" w:rsidP="007313D6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7313D6">
        <w:rPr>
          <w:rFonts w:asciiTheme="majorHAnsi" w:hAnsiTheme="majorHAnsi" w:cstheme="majorHAnsi"/>
          <w:sz w:val="18"/>
          <w:szCs w:val="18"/>
          <w:lang w:val="es-ES"/>
        </w:rPr>
        <w:t xml:space="preserve">Austria </w:t>
      </w:r>
      <w:proofErr w:type="spellStart"/>
      <w:r w:rsidRPr="007313D6">
        <w:rPr>
          <w:rFonts w:asciiTheme="majorHAnsi" w:hAnsiTheme="majorHAnsi" w:cstheme="majorHAnsi"/>
          <w:sz w:val="18"/>
          <w:szCs w:val="18"/>
          <w:lang w:val="es-ES"/>
        </w:rPr>
        <w:t>Trend</w:t>
      </w:r>
      <w:proofErr w:type="spellEnd"/>
      <w:r w:rsidRPr="007313D6">
        <w:rPr>
          <w:rFonts w:asciiTheme="majorHAnsi" w:hAnsiTheme="majorHAnsi" w:cstheme="majorHAnsi"/>
          <w:sz w:val="18"/>
          <w:szCs w:val="18"/>
          <w:lang w:val="es-ES"/>
        </w:rPr>
        <w:t xml:space="preserve"> Hotel </w:t>
      </w:r>
      <w:proofErr w:type="spellStart"/>
      <w:r w:rsidRPr="007313D6">
        <w:rPr>
          <w:rFonts w:asciiTheme="majorHAnsi" w:hAnsiTheme="majorHAnsi" w:cstheme="majorHAnsi"/>
          <w:sz w:val="18"/>
          <w:szCs w:val="18"/>
          <w:lang w:val="es-ES"/>
        </w:rPr>
        <w:t>Ananas</w:t>
      </w:r>
      <w:proofErr w:type="spellEnd"/>
      <w:r w:rsidRPr="007313D6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A94F92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6B436644" w14:textId="77777777" w:rsidR="00D84274" w:rsidRPr="001B467A" w:rsidRDefault="00D84274" w:rsidP="00D84274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</w:p>
    <w:p w14:paraId="13B74042" w14:textId="77777777" w:rsidR="00D84274" w:rsidRPr="00D34637" w:rsidRDefault="00D84274" w:rsidP="00D84274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52348AEF" w14:textId="4271D2F7" w:rsidR="00D84274" w:rsidRPr="009551CC" w:rsidRDefault="00D84274" w:rsidP="009551CC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44C2C3AC" w14:textId="77777777" w:rsidR="00D84274" w:rsidRPr="00D34637" w:rsidRDefault="00D84274" w:rsidP="00D84274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756E6E81" w14:textId="03894398" w:rsidR="00D84274" w:rsidRPr="009551CC" w:rsidRDefault="00D84274" w:rsidP="009551CC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006E8021" w14:textId="09B155E6" w:rsidR="009551CC" w:rsidRPr="009551CC" w:rsidRDefault="009551CC" w:rsidP="009551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551C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– Tarde Vienesa: Apartamentos Reales de Sissi, Casas de </w:t>
      </w:r>
      <w:proofErr w:type="spellStart"/>
      <w:r w:rsidRPr="009551C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Hundertwasser</w:t>
      </w:r>
      <w:proofErr w:type="spellEnd"/>
      <w:r w:rsidRPr="009551C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y Playas del Danubio – 50€ </w:t>
      </w:r>
    </w:p>
    <w:p w14:paraId="335D3004" w14:textId="58998E2D" w:rsidR="009551CC" w:rsidRPr="009551CC" w:rsidRDefault="009551CC" w:rsidP="009551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 los aposentos reales de la carismática emperatriz Sissi, icono universal de la belleza y elegancia del Imperio de los Habsburgo. Luego parada para ver los coloridos edificios del arquitecto </w:t>
      </w:r>
      <w:proofErr w:type="spellStart"/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Hundertwasser</w:t>
      </w:r>
      <w:proofErr w:type="spellEnd"/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(visita exterior). Finalmente, cruzaremos el río Danubio con una vista panorámica de sus playas y canales. </w:t>
      </w:r>
    </w:p>
    <w:p w14:paraId="5D06CFAC" w14:textId="4112267B" w:rsidR="009551CC" w:rsidRPr="009551CC" w:rsidRDefault="009551CC" w:rsidP="009551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551C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– Noche de Viena: Concierto de Strauss y Mozart – 55€ </w:t>
      </w:r>
    </w:p>
    <w:p w14:paraId="4D84D649" w14:textId="1B658B0A" w:rsidR="009551CC" w:rsidRPr="009551CC" w:rsidRDefault="009551CC" w:rsidP="009551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En el hermoso entorno palaciego de la nobleza vienesa, asista a un concierto con valses donde disfrutará de algunas de las composiciones más aclamadas de Johann Strauss y de lo genio Wolfgang Amadeus Mozart. Una bebida incluida. </w:t>
      </w:r>
    </w:p>
    <w:p w14:paraId="153B7521" w14:textId="1FA8C0D7" w:rsidR="009551CC" w:rsidRPr="009551CC" w:rsidRDefault="009551CC" w:rsidP="009551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551C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– Iluminaciones de Budapest – 30€ </w:t>
      </w:r>
    </w:p>
    <w:p w14:paraId="111B9C8E" w14:textId="5919955E" w:rsidR="009551CC" w:rsidRPr="009551CC" w:rsidRDefault="009551CC" w:rsidP="009551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panorámica nocturna de la ciudad de Budapest, la perla del Danubio. </w:t>
      </w:r>
    </w:p>
    <w:p w14:paraId="3920A45A" w14:textId="2E4CD9E9" w:rsidR="009551CC" w:rsidRPr="009551CC" w:rsidRDefault="009551CC" w:rsidP="009551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551C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– Crucero en el Danubio – 65€ </w:t>
      </w:r>
    </w:p>
    <w:p w14:paraId="33E29439" w14:textId="279371AE" w:rsidR="009551CC" w:rsidRPr="009551CC" w:rsidRDefault="009551CC" w:rsidP="009551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Passeo</w:t>
      </w:r>
      <w:proofErr w:type="spellEnd"/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en barco con guía. Almuerzo incluido. </w:t>
      </w:r>
    </w:p>
    <w:p w14:paraId="0BDB77B6" w14:textId="46B0B1E3" w:rsidR="009551CC" w:rsidRPr="009551CC" w:rsidRDefault="009551CC" w:rsidP="009551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551C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05 – </w:t>
      </w:r>
      <w:proofErr w:type="spellStart"/>
      <w:r w:rsidRPr="009551C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Praha</w:t>
      </w:r>
      <w:proofErr w:type="spellEnd"/>
      <w:r w:rsidRPr="009551C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a Noche – 70€ </w:t>
      </w:r>
    </w:p>
    <w:p w14:paraId="29E23810" w14:textId="61EC05EA" w:rsidR="009551CC" w:rsidRPr="009551CC" w:rsidRDefault="009551CC" w:rsidP="009551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</w:t>
      </w:r>
      <w:proofErr w:type="spellEnd"/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Teatro Negro y en seguida cena en restaurante. </w:t>
      </w:r>
    </w:p>
    <w:p w14:paraId="606FF9CE" w14:textId="24641FA4" w:rsidR="009551CC" w:rsidRPr="00A94F92" w:rsidRDefault="009551CC" w:rsidP="009551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A94F9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06 – Visita Guiada: Tesoros de </w:t>
      </w:r>
      <w:proofErr w:type="spellStart"/>
      <w:r w:rsidRPr="00A94F9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Praha</w:t>
      </w:r>
      <w:proofErr w:type="spellEnd"/>
      <w:r w:rsidRPr="00A94F9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50€ </w:t>
      </w:r>
    </w:p>
    <w:p w14:paraId="2058ED4A" w14:textId="35ECCA2A" w:rsidR="009551CC" w:rsidRPr="009551CC" w:rsidRDefault="009551CC" w:rsidP="009551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Loreto, Palacio Real, </w:t>
      </w:r>
      <w:proofErr w:type="spellStart"/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Basilica</w:t>
      </w:r>
      <w:proofErr w:type="spellEnd"/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San Jorge, Callejón del Oro y Jardines </w:t>
      </w:r>
      <w:proofErr w:type="spellStart"/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Wallenstein</w:t>
      </w:r>
      <w:proofErr w:type="spellEnd"/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. </w:t>
      </w:r>
    </w:p>
    <w:p w14:paraId="5ECA60F3" w14:textId="6812FF03" w:rsidR="009551CC" w:rsidRPr="009551CC" w:rsidRDefault="009551CC" w:rsidP="009551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551C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07 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9551C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Berlín Nocturno – 30€ </w:t>
      </w:r>
    </w:p>
    <w:p w14:paraId="539051A0" w14:textId="76C0397E" w:rsidR="009551CC" w:rsidRPr="009551CC" w:rsidRDefault="009551CC" w:rsidP="009551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Paseo panorámico nocturno por la ciudad, con destaque para los tradicionales patios judíos y la moderna Plaza Sony. </w:t>
      </w:r>
    </w:p>
    <w:p w14:paraId="047FE6BC" w14:textId="36AF43A5" w:rsidR="009551CC" w:rsidRPr="009551CC" w:rsidRDefault="009551CC" w:rsidP="009551C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551C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11 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9551C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Visita Guiada: Potsdam – 50€ </w:t>
      </w:r>
    </w:p>
    <w:p w14:paraId="39C37C76" w14:textId="77777777" w:rsidR="009551CC" w:rsidRPr="009551CC" w:rsidRDefault="009551CC" w:rsidP="009551C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ciudad palaciega de Potsdam donde tuvieron lugar las famosas Conferencias de Potsdam entre los líderes mundiales Stalin, Churchill y Roosevelt. Pasaje en el famoso puente del intercambio de espías, ubicado junto al lago </w:t>
      </w:r>
      <w:proofErr w:type="spellStart"/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Wannsee</w:t>
      </w:r>
      <w:proofErr w:type="spellEnd"/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. Tiempo libre para almorzar en el Barrio Holandés, el hermoso centro histórico de esta ciudad. Visite uno de los Palacios, así como los jardines de </w:t>
      </w:r>
      <w:proofErr w:type="spellStart"/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Sanssouci</w:t>
      </w:r>
      <w:proofErr w:type="spellEnd"/>
      <w:r w:rsidRPr="009551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, la gran creación y obra maestra de Federico "El Grande" de Prusia. </w:t>
      </w:r>
    </w:p>
    <w:p w14:paraId="6591ED9A" w14:textId="77777777" w:rsidR="009551CC" w:rsidRPr="00A009BA" w:rsidRDefault="009551CC" w:rsidP="00D84274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2892345D" w14:textId="77777777" w:rsidR="00D84274" w:rsidRPr="00D34637" w:rsidRDefault="00D84274" w:rsidP="00D84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0BEFA409" w14:textId="77777777" w:rsidR="00D84274" w:rsidRPr="00D34637" w:rsidRDefault="00D84274" w:rsidP="00D84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0374B55B" w14:textId="77777777" w:rsidR="00D84274" w:rsidRPr="00D34637" w:rsidRDefault="00D84274" w:rsidP="00D84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2F5E0D7F" w14:textId="77777777" w:rsidR="00D84274" w:rsidRPr="00D34637" w:rsidRDefault="00D84274" w:rsidP="00D84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lastRenderedPageBreak/>
        <w:t>- Su Guía estará a Su disposición para cualquier información sobre estas excursiones e indicará previamente los horarios de las mismas.</w:t>
      </w:r>
    </w:p>
    <w:p w14:paraId="463885C5" w14:textId="77777777" w:rsidR="00D84274" w:rsidRPr="00D34637" w:rsidRDefault="00D84274" w:rsidP="00D84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0170BF18" w14:textId="77777777" w:rsidR="00D84274" w:rsidRPr="00D34637" w:rsidRDefault="00D84274" w:rsidP="00D84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295B5330" w14:textId="77777777" w:rsidR="00B6632A" w:rsidRPr="00F66667" w:rsidRDefault="00B6632A" w:rsidP="00F66667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</w:p>
    <w:sectPr w:rsidR="00B6632A" w:rsidRPr="00F66667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3B9B" w14:textId="77777777" w:rsidR="00435273" w:rsidRDefault="00435273" w:rsidP="009D095D">
      <w:pPr>
        <w:spacing w:after="0" w:line="240" w:lineRule="auto"/>
      </w:pPr>
      <w:r>
        <w:separator/>
      </w:r>
    </w:p>
  </w:endnote>
  <w:endnote w:type="continuationSeparator" w:id="0">
    <w:p w14:paraId="21CF0283" w14:textId="77777777" w:rsidR="00435273" w:rsidRDefault="00435273" w:rsidP="009D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576A" w14:textId="77777777" w:rsidR="00435273" w:rsidRDefault="00435273" w:rsidP="009D095D">
      <w:pPr>
        <w:spacing w:after="0" w:line="240" w:lineRule="auto"/>
      </w:pPr>
      <w:r>
        <w:separator/>
      </w:r>
    </w:p>
  </w:footnote>
  <w:footnote w:type="continuationSeparator" w:id="0">
    <w:p w14:paraId="5E00D6B7" w14:textId="77777777" w:rsidR="00435273" w:rsidRDefault="00435273" w:rsidP="009D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56C8" w14:textId="3C17D24E" w:rsidR="009D095D" w:rsidRDefault="009D095D">
    <w:pPr>
      <w:pStyle w:val="Cabealho"/>
    </w:pPr>
    <w:r>
      <w:rPr>
        <w:noProof/>
      </w:rPr>
      <w:drawing>
        <wp:inline distT="0" distB="0" distL="0" distR="0" wp14:anchorId="78EBD6F2" wp14:editId="0AA1EF3D">
          <wp:extent cx="1685925" cy="550911"/>
          <wp:effectExtent l="0" t="0" r="0" b="1905"/>
          <wp:docPr id="2" name="Picture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465E"/>
    <w:multiLevelType w:val="hybridMultilevel"/>
    <w:tmpl w:val="B2329B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4601"/>
    <w:multiLevelType w:val="hybridMultilevel"/>
    <w:tmpl w:val="CD9A43C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F55C0"/>
    <w:multiLevelType w:val="hybridMultilevel"/>
    <w:tmpl w:val="D03079A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BA"/>
    <w:rsid w:val="0006179D"/>
    <w:rsid w:val="001818BA"/>
    <w:rsid w:val="001B467A"/>
    <w:rsid w:val="001D7D86"/>
    <w:rsid w:val="001F0C03"/>
    <w:rsid w:val="001F13AB"/>
    <w:rsid w:val="00244644"/>
    <w:rsid w:val="002864A7"/>
    <w:rsid w:val="002B1313"/>
    <w:rsid w:val="002D525E"/>
    <w:rsid w:val="002F25A9"/>
    <w:rsid w:val="0031681C"/>
    <w:rsid w:val="003433F8"/>
    <w:rsid w:val="003E6625"/>
    <w:rsid w:val="004133FB"/>
    <w:rsid w:val="00435273"/>
    <w:rsid w:val="00437DDF"/>
    <w:rsid w:val="005410BD"/>
    <w:rsid w:val="0064603B"/>
    <w:rsid w:val="0065300F"/>
    <w:rsid w:val="006E40B4"/>
    <w:rsid w:val="007313D6"/>
    <w:rsid w:val="009211FC"/>
    <w:rsid w:val="009551CC"/>
    <w:rsid w:val="00967DDC"/>
    <w:rsid w:val="009D095D"/>
    <w:rsid w:val="00A94F92"/>
    <w:rsid w:val="00AB09A5"/>
    <w:rsid w:val="00B57444"/>
    <w:rsid w:val="00B6632A"/>
    <w:rsid w:val="00BD58B8"/>
    <w:rsid w:val="00BD6039"/>
    <w:rsid w:val="00BE0749"/>
    <w:rsid w:val="00BE69C0"/>
    <w:rsid w:val="00D84274"/>
    <w:rsid w:val="00D964AF"/>
    <w:rsid w:val="00EB7380"/>
    <w:rsid w:val="00F66667"/>
    <w:rsid w:val="00F91E38"/>
    <w:rsid w:val="00FC105A"/>
    <w:rsid w:val="12BF8BC2"/>
    <w:rsid w:val="1E922877"/>
    <w:rsid w:val="28CA9952"/>
    <w:rsid w:val="2A6692B9"/>
    <w:rsid w:val="2EA4E10C"/>
    <w:rsid w:val="2FEE4F83"/>
    <w:rsid w:val="3D8C5CAF"/>
    <w:rsid w:val="7628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B531"/>
  <w15:chartTrackingRefBased/>
  <w15:docId w15:val="{1050FD79-563D-45DF-A2E7-E2830478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BA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18BA"/>
    <w:pPr>
      <w:ind w:left="720"/>
      <w:contextualSpacing/>
    </w:pPr>
  </w:style>
  <w:style w:type="paragraph" w:styleId="SemEspaamento">
    <w:name w:val="No Spacing"/>
    <w:uiPriority w:val="1"/>
    <w:qFormat/>
    <w:rsid w:val="001818BA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9D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095D"/>
  </w:style>
  <w:style w:type="paragraph" w:styleId="Rodap">
    <w:name w:val="footer"/>
    <w:basedOn w:val="Normal"/>
    <w:link w:val="RodapCarter"/>
    <w:uiPriority w:val="99"/>
    <w:unhideWhenUsed/>
    <w:rsid w:val="009D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095D"/>
  </w:style>
  <w:style w:type="character" w:styleId="Hiperligao">
    <w:name w:val="Hyperlink"/>
    <w:basedOn w:val="Tipodeletrapredefinidodopargrafo"/>
    <w:uiPriority w:val="99"/>
    <w:unhideWhenUsed/>
    <w:rsid w:val="001F1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04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9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2660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3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6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94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287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5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2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5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37224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6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8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389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1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16C2B-654C-45B2-9E06-658CA5724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626B0-1D56-4B20-A855-5CE8F5D404DF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3.xml><?xml version="1.0" encoding="utf-8"?>
<ds:datastoreItem xmlns:ds="http://schemas.openxmlformats.org/officeDocument/2006/customXml" ds:itemID="{C6901F5C-375B-4FE4-9F88-EE5354496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31</cp:revision>
  <dcterms:created xsi:type="dcterms:W3CDTF">2022-07-13T14:09:00Z</dcterms:created>
  <dcterms:modified xsi:type="dcterms:W3CDTF">2023-01-16T17:07:00Z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