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472F16" w:rsidRDefault="00661013"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Pr>
          <w:rFonts w:ascii="Trebuchet MS" w:eastAsia="Times New Roman" w:hAnsi="Trebuchet MS" w:cs="Tahoma"/>
          <w:b/>
          <w:bCs/>
          <w:caps/>
          <w:color w:val="0F243E" w:themeColor="text2" w:themeShade="80"/>
          <w:spacing w:val="-15"/>
          <w:kern w:val="36"/>
          <w:sz w:val="28"/>
          <w:szCs w:val="28"/>
          <w:lang w:val="es-ES" w:eastAsia="pt-PT"/>
        </w:rPr>
        <w:t>MARAVILLAS DE ESPAÑA</w:t>
      </w:r>
      <w:r w:rsidR="0085340D" w:rsidRPr="00472F16">
        <w:rPr>
          <w:rFonts w:ascii="Trebuchet MS" w:eastAsia="Times New Roman" w:hAnsi="Trebuchet MS" w:cs="Tahoma"/>
          <w:b/>
          <w:bCs/>
          <w:caps/>
          <w:color w:val="0F243E" w:themeColor="text2" w:themeShade="80"/>
          <w:spacing w:val="-15"/>
          <w:kern w:val="36"/>
          <w:sz w:val="28"/>
          <w:szCs w:val="28"/>
          <w:lang w:val="es-ES" w:eastAsia="pt-PT"/>
        </w:rPr>
        <w:t xml:space="preserve"> </w:t>
      </w:r>
      <w:r w:rsidR="00AD7C13">
        <w:rPr>
          <w:rFonts w:ascii="Trebuchet MS" w:eastAsia="Times New Roman" w:hAnsi="Trebuchet MS" w:cs="Tahoma"/>
          <w:b/>
          <w:bCs/>
          <w:caps/>
          <w:color w:val="0F243E" w:themeColor="text2" w:themeShade="80"/>
          <w:spacing w:val="-15"/>
          <w:kern w:val="36"/>
          <w:sz w:val="28"/>
          <w:szCs w:val="28"/>
          <w:lang w:val="es-ES" w:eastAsia="pt-PT"/>
        </w:rPr>
        <w:t xml:space="preserve">PLUS </w:t>
      </w:r>
      <w:r w:rsidR="00DD23AB" w:rsidRPr="00472F16">
        <w:rPr>
          <w:rFonts w:ascii="Trebuchet MS" w:eastAsia="Times New Roman" w:hAnsi="Trebuchet MS" w:cs="Tahoma"/>
          <w:b/>
          <w:bCs/>
          <w:caps/>
          <w:color w:val="0F243E" w:themeColor="text2" w:themeShade="80"/>
          <w:spacing w:val="-15"/>
          <w:kern w:val="36"/>
          <w:sz w:val="28"/>
          <w:szCs w:val="28"/>
          <w:lang w:val="es-ES" w:eastAsia="pt-PT"/>
        </w:rPr>
        <w:t>2017</w:t>
      </w:r>
    </w:p>
    <w:p w:rsidR="00E557FA" w:rsidRPr="00EB3434" w:rsidRDefault="0085340D"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w:t>
      </w:r>
      <w:r w:rsidR="00661013">
        <w:rPr>
          <w:rFonts w:ascii="Trebuchet MS" w:eastAsia="Times New Roman" w:hAnsi="Trebuchet MS" w:cs="Tahoma"/>
          <w:b/>
          <w:bCs/>
          <w:kern w:val="36"/>
          <w:sz w:val="24"/>
          <w:szCs w:val="24"/>
          <w:lang w:val="es-ES" w:eastAsia="pt-PT"/>
        </w:rPr>
        <w:t>6</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r w:rsidR="00AD7C13">
        <w:rPr>
          <w:rFonts w:ascii="Trebuchet MS" w:eastAsia="Times New Roman" w:hAnsi="Trebuchet MS" w:cs="Tahoma"/>
          <w:b/>
          <w:bCs/>
          <w:kern w:val="36"/>
          <w:sz w:val="24"/>
          <w:szCs w:val="24"/>
          <w:lang w:val="es-ES" w:eastAsia="pt-PT"/>
        </w:rPr>
        <w:t xml:space="preserve"> + 28 comidas</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3B07A7" w:rsidRPr="003B07A7">
        <w:rPr>
          <w:rFonts w:ascii="Trebuchet MS" w:hAnsi="Trebuchet MS" w:cs="Tahoma"/>
          <w:lang w:val="es-ES"/>
        </w:rPr>
        <w:t>MADRID • CÓRDOBA • SEVILLA • JEREZ • GRANADA • VALENCIA • BARCELONA • ZARAGOZA • PAMPLONA • SAN SEBASTIÁN • BILBAO • OVIEDO • RIBADEO • LA CORUÑA • SANTIAGO DE COMPOSTELA • SALAMANCA • ÁVILA • SEGÓVIA</w:t>
      </w:r>
    </w:p>
    <w:p w:rsidR="001C5CC3" w:rsidRPr="00B938ED" w:rsidRDefault="001C5CC3" w:rsidP="002F45C6">
      <w:pPr>
        <w:spacing w:line="312" w:lineRule="auto"/>
        <w:jc w:val="both"/>
        <w:rPr>
          <w:rFonts w:ascii="Trebuchet MS" w:hAnsi="Trebuchet MS" w:cs="Tahoma"/>
          <w:szCs w:val="18"/>
          <w:lang w:val="es-ES"/>
        </w:rPr>
      </w:pPr>
    </w:p>
    <w:p w:rsidR="00E557FA" w:rsidRPr="00992CE4" w:rsidRDefault="00E557FA" w:rsidP="00F85621">
      <w:pPr>
        <w:spacing w:line="312" w:lineRule="auto"/>
        <w:rPr>
          <w:rFonts w:ascii="Trebuchet MS" w:hAnsi="Trebuchet MS" w:cs="Arial"/>
          <w:lang w:val="en-US"/>
        </w:rPr>
      </w:pPr>
      <w:r w:rsidRPr="00992CE4">
        <w:rPr>
          <w:rFonts w:ascii="Trebuchet MS" w:hAnsi="Trebuchet MS" w:cs="Tahoma"/>
          <w:b/>
          <w:lang w:val="en-US"/>
        </w:rPr>
        <w:t xml:space="preserve">SALIDAS: </w:t>
      </w:r>
      <w:r w:rsidR="005118C9" w:rsidRPr="00992CE4">
        <w:rPr>
          <w:rFonts w:ascii="Trebuchet MS" w:hAnsi="Trebuchet MS" w:cs="Arial"/>
          <w:b/>
          <w:lang w:val="en-US"/>
        </w:rPr>
        <w:t>2017</w:t>
      </w:r>
      <w:r w:rsidR="005118C9" w:rsidRPr="00992CE4">
        <w:rPr>
          <w:rFonts w:ascii="Trebuchet MS" w:hAnsi="Trebuchet MS" w:cs="Arial"/>
          <w:lang w:val="en-US"/>
        </w:rPr>
        <w:t xml:space="preserve"> – </w:t>
      </w:r>
      <w:r w:rsidR="00DD23AB" w:rsidRPr="00992CE4">
        <w:rPr>
          <w:rFonts w:ascii="Trebuchet MS" w:hAnsi="Trebuchet MS" w:cs="Arial"/>
          <w:lang w:val="en-US"/>
        </w:rPr>
        <w:t xml:space="preserve">May </w:t>
      </w:r>
      <w:r w:rsidR="003B07A7" w:rsidRPr="00992CE4">
        <w:rPr>
          <w:rFonts w:ascii="Trebuchet MS" w:hAnsi="Trebuchet MS" w:cs="Arial"/>
          <w:lang w:val="en-US"/>
        </w:rPr>
        <w:t>4</w:t>
      </w:r>
      <w:r w:rsidR="00DD23AB" w:rsidRPr="00992CE4">
        <w:rPr>
          <w:rFonts w:ascii="Trebuchet MS" w:hAnsi="Trebuchet MS" w:cs="Arial"/>
          <w:lang w:val="en-US"/>
        </w:rPr>
        <w:t xml:space="preserve"> + Jun </w:t>
      </w:r>
      <w:r w:rsidR="00472F16" w:rsidRPr="00992CE4">
        <w:rPr>
          <w:rFonts w:ascii="Trebuchet MS" w:hAnsi="Trebuchet MS" w:cs="Arial"/>
          <w:lang w:val="en-US"/>
        </w:rPr>
        <w:t>1</w:t>
      </w:r>
      <w:r w:rsidR="00DD23AB" w:rsidRPr="00992CE4">
        <w:rPr>
          <w:rFonts w:ascii="Trebuchet MS" w:hAnsi="Trebuchet MS" w:cs="Arial"/>
          <w:lang w:val="en-US"/>
        </w:rPr>
        <w:t xml:space="preserve"> + Ago </w:t>
      </w:r>
      <w:r w:rsidR="00472F16" w:rsidRPr="00992CE4">
        <w:rPr>
          <w:rFonts w:ascii="Trebuchet MS" w:hAnsi="Trebuchet MS" w:cs="Arial"/>
          <w:lang w:val="en-US"/>
        </w:rPr>
        <w:t>3</w:t>
      </w:r>
      <w:r w:rsidR="00DD23AB" w:rsidRPr="00992CE4">
        <w:rPr>
          <w:rFonts w:ascii="Trebuchet MS" w:hAnsi="Trebuchet MS" w:cs="Arial"/>
          <w:lang w:val="en-US"/>
        </w:rPr>
        <w:t xml:space="preserve"> + Sep </w:t>
      </w:r>
      <w:r w:rsidR="00472F16" w:rsidRPr="00992CE4">
        <w:rPr>
          <w:rFonts w:ascii="Trebuchet MS" w:hAnsi="Trebuchet MS" w:cs="Arial"/>
          <w:lang w:val="en-US"/>
        </w:rPr>
        <w:t>2</w:t>
      </w:r>
      <w:r w:rsidR="003B07A7" w:rsidRPr="00992CE4">
        <w:rPr>
          <w:rFonts w:ascii="Trebuchet MS" w:hAnsi="Trebuchet MS" w:cs="Arial"/>
          <w:lang w:val="en-US"/>
        </w:rPr>
        <w:t>1</w:t>
      </w:r>
      <w:r w:rsidR="00DD23AB" w:rsidRPr="00992CE4">
        <w:rPr>
          <w:rFonts w:ascii="Trebuchet MS" w:hAnsi="Trebuchet MS" w:cs="Arial"/>
          <w:lang w:val="en-US"/>
        </w:rPr>
        <w:t xml:space="preserve"> + </w:t>
      </w:r>
      <w:proofErr w:type="spellStart"/>
      <w:r w:rsidR="00DD23AB" w:rsidRPr="00992CE4">
        <w:rPr>
          <w:rFonts w:ascii="Trebuchet MS" w:hAnsi="Trebuchet MS" w:cs="Arial"/>
          <w:lang w:val="en-US"/>
        </w:rPr>
        <w:t>Dic</w:t>
      </w:r>
      <w:proofErr w:type="spellEnd"/>
      <w:r w:rsidR="00DD23AB" w:rsidRPr="00992CE4">
        <w:rPr>
          <w:rFonts w:ascii="Trebuchet MS" w:hAnsi="Trebuchet MS" w:cs="Arial"/>
          <w:lang w:val="en-US"/>
        </w:rPr>
        <w:t xml:space="preserve"> </w:t>
      </w:r>
      <w:r w:rsidR="00992CE4" w:rsidRPr="00992CE4">
        <w:rPr>
          <w:rFonts w:ascii="Trebuchet MS" w:hAnsi="Trebuchet MS" w:cs="Arial"/>
          <w:lang w:val="en-US"/>
        </w:rPr>
        <w:t>21</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Ene </w:t>
      </w:r>
      <w:r w:rsidR="003B07A7">
        <w:rPr>
          <w:rFonts w:ascii="Trebuchet MS" w:hAnsi="Trebuchet MS" w:cs="Arial"/>
          <w:lang w:val="es-ES"/>
        </w:rPr>
        <w:t>18</w:t>
      </w:r>
      <w:r>
        <w:rPr>
          <w:rFonts w:ascii="Trebuchet MS" w:hAnsi="Trebuchet MS" w:cs="Arial"/>
          <w:lang w:val="es-ES"/>
        </w:rPr>
        <w:t xml:space="preserve"> + Feb </w:t>
      </w:r>
      <w:r w:rsidR="003B07A7">
        <w:rPr>
          <w:rFonts w:ascii="Trebuchet MS" w:hAnsi="Trebuchet MS" w:cs="Arial"/>
          <w:lang w:val="es-ES"/>
        </w:rPr>
        <w:t>15</w:t>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1 – LLEGADA A MADRID</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Llegada al aeropuerto de Madrid y traslado al hotel. Tiempo libre para los primeros contactos con la capital española. Cena y alojamiento.</w:t>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2 – MADRID</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Tras el desayuno buffet, salida para visita de la ciudad fortificada de Toledo, antigua capital de España, que alcanzó su apogeo en los siglos XIV y XV, hoy en día ciudad-museo clasificada Patrimonio de la Humanidad de UNESCO. Almuerzo en restaurante local. Por la tarde, regreso a Madrid y visita panorámica de la ciudad,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 Cena y alojamiento en el hotel.</w:t>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3 – MADRID / CÓRDOBA (RUTA DE D. QUIJOTE) / SEVILLA</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Tras el desayuno, saldremos hacia Puerto Lapice, pequeño pueblo famoso por los molinos de viento muy cercanos y porque según la leyenda, fue uno de los locales de descanso de D. Quijote de La Mancha. Breve parada. Continuación a Córdoba y almuerzo en restaurante local. Por la tarde visitaremos la famosa Catedral-Mezquita, en tiempo pasado la principal mezquita del reino islámico en la Península Ibérica, hasta la conquista por los cristianos en 1236. Por la tarde seguiremos a Sevilla. Cena y alojamiento en el hotel.</w:t>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4 – SEVILLA</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Desayuno buffet y visita de esta encantadora ciudad: el parque Maria Luisa, con la Plaza de España, la Catedral, donde está la tumba de Cristóbal Colón, la Giralda, el Alcázar y el fascinante barrio judío de Santa Cruz, donde vivió el pintor Murillo. Almuerzo incluido en el centro. Tarde libre para visitas a gusto personal o compras. Esta noche tendrá incluida una cena con show de baile flamenco. Alojamiento.</w:t>
      </w:r>
    </w:p>
    <w:p w:rsidR="00992CE4" w:rsidRDefault="00992CE4">
      <w:pPr>
        <w:spacing w:after="200" w:line="276" w:lineRule="auto"/>
        <w:rPr>
          <w:rFonts w:ascii="Trebuchet MS" w:hAnsi="Trebuchet MS" w:cs="Tahoma"/>
          <w:lang w:val="es-ES_tradnl"/>
        </w:rPr>
      </w:pPr>
      <w:r>
        <w:rPr>
          <w:rFonts w:ascii="Trebuchet MS" w:hAnsi="Trebuchet MS" w:cs="Tahoma"/>
          <w:lang w:val="es-ES_tradnl"/>
        </w:rPr>
        <w:br w:type="page"/>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5 – SEVILLA / JEREZ / GRANADA</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 xml:space="preserve">Tras el desayuno iremos a Jerez de la Frontera, ciudad famosa por sus vinos generosos y su tradición ecuestre. Visitaremos una famosa bodega y degustaremos el famoso “jerez”. Proseguimos viaje con una parada para almuerzo incluido en ruta. Continuación a Granada y alojamiento. Al final de la tarde saldremos para visitar el grandioso conjunto arquitectónico de la Alhambra, con su Palacio, construido entre los siglos XIII y XVI en el alto de una colina y bellísimo ejemplar de la arquitectura árabe, como los Jardines de </w:t>
      </w:r>
      <w:proofErr w:type="spellStart"/>
      <w:r>
        <w:rPr>
          <w:rFonts w:ascii="Trebuchet MS" w:hAnsi="Trebuchet MS" w:cs="Tahoma"/>
          <w:lang w:val="es-ES_tradnl"/>
        </w:rPr>
        <w:t>Generalife</w:t>
      </w:r>
      <w:proofErr w:type="spellEnd"/>
      <w:r>
        <w:rPr>
          <w:rFonts w:ascii="Trebuchet MS" w:hAnsi="Trebuchet MS" w:cs="Tahoma"/>
          <w:lang w:val="es-ES_tradnl"/>
        </w:rPr>
        <w:t>. Cena en el hotel.</w:t>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6 – GRANADA / VALENCIA</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Desayuno buffet y salida por la autopista del Mediterráneo hacia la verde región de Valencia, con su huerto ampliamente irrigado, que le permite tener una de las mayores extensiones de naranjos en Europa. Almuerzo incluido en ruta. Llegada a Valencia, tercera mayor ciudad de España. Cena y alojamiento en el hotel.</w:t>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7 – VALENCIA / REGIÓN DE BARCELONA</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Desayuno y visita panorámica de esta linda ciudad, con enfoque en su centro histórico, donde se ubica la Catedral y el interesante Mercado Central. Veremos aún la modernísima Ciudad de las Artes y Ciencias, construida según proyecto del famoso arquitecto Santiago Calatrava. Continuación del viaje para la región de Cataluña, con parada para almuerzo incluido en ruta. Llegada a la capital catalana. Cena y alojamiento en la región de Barcelona.</w:t>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8 – BARCELONA</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 xml:space="preserve">Tras el desayuno, saldremos a visitar la capital catalana: la bellísima Catedral, iniciada en el siglo XII (entrada), las Ramblas, la Plaza de Cataluña, el </w:t>
      </w:r>
      <w:proofErr w:type="spellStart"/>
      <w:r>
        <w:rPr>
          <w:rFonts w:ascii="Trebuchet MS" w:hAnsi="Trebuchet MS" w:cs="Tahoma"/>
          <w:lang w:val="es-ES_tradnl"/>
        </w:rPr>
        <w:t>Paseig</w:t>
      </w:r>
      <w:proofErr w:type="spellEnd"/>
      <w:r>
        <w:rPr>
          <w:rFonts w:ascii="Trebuchet MS" w:hAnsi="Trebuchet MS" w:cs="Tahoma"/>
          <w:lang w:val="es-ES_tradnl"/>
        </w:rPr>
        <w:t xml:space="preserve"> de Gracia, las Casas </w:t>
      </w:r>
      <w:proofErr w:type="spellStart"/>
      <w:r>
        <w:rPr>
          <w:rFonts w:ascii="Trebuchet MS" w:hAnsi="Trebuchet MS" w:cs="Tahoma"/>
          <w:lang w:val="es-ES_tradnl"/>
        </w:rPr>
        <w:t>Millá</w:t>
      </w:r>
      <w:proofErr w:type="spellEnd"/>
      <w:r>
        <w:rPr>
          <w:rFonts w:ascii="Trebuchet MS" w:hAnsi="Trebuchet MS" w:cs="Tahoma"/>
          <w:lang w:val="es-ES_tradnl"/>
        </w:rPr>
        <w:t xml:space="preserve"> (La Pedrera) y </w:t>
      </w:r>
      <w:proofErr w:type="spellStart"/>
      <w:r>
        <w:rPr>
          <w:rFonts w:ascii="Trebuchet MS" w:hAnsi="Trebuchet MS" w:cs="Tahoma"/>
          <w:lang w:val="es-ES_tradnl"/>
        </w:rPr>
        <w:t>Battló</w:t>
      </w:r>
      <w:proofErr w:type="spellEnd"/>
      <w:r>
        <w:rPr>
          <w:rFonts w:ascii="Trebuchet MS" w:hAnsi="Trebuchet MS" w:cs="Tahoma"/>
          <w:lang w:val="es-ES_tradnl"/>
        </w:rPr>
        <w:t xml:space="preserve">, la Basílica de la Sagrada Familia, todas obras maestras de Gaudí, el Parque de </w:t>
      </w:r>
      <w:proofErr w:type="spellStart"/>
      <w:r>
        <w:rPr>
          <w:rFonts w:ascii="Trebuchet MS" w:hAnsi="Trebuchet MS" w:cs="Tahoma"/>
          <w:lang w:val="es-ES_tradnl"/>
        </w:rPr>
        <w:t>Montjuich</w:t>
      </w:r>
      <w:proofErr w:type="spellEnd"/>
      <w:r>
        <w:rPr>
          <w:rFonts w:ascii="Trebuchet MS" w:hAnsi="Trebuchet MS" w:cs="Tahoma"/>
          <w:lang w:val="es-ES_tradnl"/>
        </w:rPr>
        <w:t xml:space="preserve"> y el Estadio Olímpico. Almuerzo de tapas en el fascinante Pueblo Español, que reúne algunos de los edificios más tradicionales de toda España. Tarde libre para descubrir los encantos de Barcelona. Cena y alojamiento.</w:t>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9 – REGIÓN DE BARCELONA &gt; ZARAGOZA &gt; PAMPLONA</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 xml:space="preserve">Desayuno y salida rumbo a Zaragoza, antigua capital del reino de Aragón, uno de los más poderosos de la Península Ibérica. Almuerzo en restaurante local y tiempo libre para visitar la famosa Basílica de la Virgen del Pilar, erigida en el local donde la Virgen habría aparecido dos veces al apóstol Santiago. Por la tarde, continuaremos nuestra ruta hacia Pamplona, capital de la región de Navarra y conocida por el famoso encierro de los toros durante las fiestas de San </w:t>
      </w:r>
      <w:proofErr w:type="spellStart"/>
      <w:r>
        <w:rPr>
          <w:rFonts w:ascii="Trebuchet MS" w:hAnsi="Trebuchet MS" w:cs="Tahoma"/>
          <w:lang w:val="es-ES_tradnl"/>
        </w:rPr>
        <w:t>Fermin</w:t>
      </w:r>
      <w:proofErr w:type="spellEnd"/>
      <w:r>
        <w:rPr>
          <w:rFonts w:ascii="Trebuchet MS" w:hAnsi="Trebuchet MS" w:cs="Tahoma"/>
          <w:lang w:val="es-ES_tradnl"/>
        </w:rPr>
        <w:t>. Cena y alojamiento.</w:t>
      </w:r>
    </w:p>
    <w:p w:rsidR="00992CE4" w:rsidRDefault="00992CE4">
      <w:pPr>
        <w:spacing w:after="200" w:line="276" w:lineRule="auto"/>
        <w:rPr>
          <w:rFonts w:ascii="Trebuchet MS" w:hAnsi="Trebuchet MS" w:cs="Tahoma"/>
          <w:lang w:val="es-ES_tradnl"/>
        </w:rPr>
      </w:pPr>
      <w:r>
        <w:rPr>
          <w:rFonts w:ascii="Trebuchet MS" w:hAnsi="Trebuchet MS" w:cs="Tahoma"/>
          <w:lang w:val="es-ES_tradnl"/>
        </w:rPr>
        <w:br w:type="page"/>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10 – PAMPLONA &gt; SAN SEBASTIAN &gt; BILBAO &gt; OVIEDO</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 xml:space="preserve">Tras el desayuno saldremos hacia San Sebastián, hermosa ciudad del País Vasco y un importante centro gastronómico de Europa. Continuación a Bilbao. A la llegada, visitaremos el extraordinario Museo </w:t>
      </w:r>
      <w:proofErr w:type="spellStart"/>
      <w:r>
        <w:rPr>
          <w:rFonts w:ascii="Trebuchet MS" w:hAnsi="Trebuchet MS" w:cs="Tahoma"/>
          <w:lang w:val="es-ES_tradnl"/>
        </w:rPr>
        <w:t>Gugenheim</w:t>
      </w:r>
      <w:proofErr w:type="spellEnd"/>
      <w:r>
        <w:rPr>
          <w:rFonts w:ascii="Trebuchet MS" w:hAnsi="Trebuchet MS" w:cs="Tahoma"/>
          <w:lang w:val="es-ES_tradnl"/>
        </w:rPr>
        <w:t xml:space="preserve">, obra del arquitecto americano Frank </w:t>
      </w:r>
      <w:proofErr w:type="spellStart"/>
      <w:r>
        <w:rPr>
          <w:rFonts w:ascii="Trebuchet MS" w:hAnsi="Trebuchet MS" w:cs="Tahoma"/>
          <w:lang w:val="es-ES_tradnl"/>
        </w:rPr>
        <w:t>Gehry</w:t>
      </w:r>
      <w:proofErr w:type="spellEnd"/>
      <w:r>
        <w:rPr>
          <w:rFonts w:ascii="Trebuchet MS" w:hAnsi="Trebuchet MS" w:cs="Tahoma"/>
          <w:lang w:val="es-ES_tradnl"/>
        </w:rPr>
        <w:t>. Mirando desde el río, la construcción parece tener la forma de un barco, homenaje a la tradición marítima de la ciudad de Bilbao. Tiempo libre para visitar el museo y comer. Almuerzo en restaurante local. Por la tarde continuaremos hasta Oviedo, capital del Principado de Asturias, con sus lindas calles peatonales y su imponente Catedral, uno de los más bellos ejemplos del gótico asturiano. Cena y alojamiento.</w:t>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11 – OVIEDO / RIBADEO / LA CORUÑA / SANTIAGO DE COMPOSTELA</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 xml:space="preserve">Desayuno buffet y salida a lo largo de la costa de Asturias pasando por la pequeña ciudad de </w:t>
      </w:r>
      <w:proofErr w:type="spellStart"/>
      <w:r>
        <w:rPr>
          <w:rFonts w:ascii="Trebuchet MS" w:hAnsi="Trebuchet MS" w:cs="Tahoma"/>
          <w:lang w:val="es-ES_tradnl"/>
        </w:rPr>
        <w:t>Ribadeo</w:t>
      </w:r>
      <w:proofErr w:type="spellEnd"/>
      <w:r>
        <w:rPr>
          <w:rFonts w:ascii="Trebuchet MS" w:hAnsi="Trebuchet MS" w:cs="Tahoma"/>
          <w:lang w:val="es-ES_tradnl"/>
        </w:rPr>
        <w:t xml:space="preserve">, ya en la región de Galicia. Breve parada en el centro antes de continuar rumbo a la capital de Galicia, la elegante ciudad de La Coruña. Haremos un paseo de orientación con nuestro guía, que nos enseñará el puerto, los edificios con fachadas características, la Torre de Hércules, las amplias playas de </w:t>
      </w:r>
      <w:proofErr w:type="spellStart"/>
      <w:r>
        <w:rPr>
          <w:rFonts w:ascii="Trebuchet MS" w:hAnsi="Trebuchet MS" w:cs="Tahoma"/>
          <w:lang w:val="es-ES_tradnl"/>
        </w:rPr>
        <w:t>Riazor</w:t>
      </w:r>
      <w:proofErr w:type="spellEnd"/>
      <w:r>
        <w:rPr>
          <w:rFonts w:ascii="Trebuchet MS" w:hAnsi="Trebuchet MS" w:cs="Tahoma"/>
          <w:lang w:val="es-ES_tradnl"/>
        </w:rPr>
        <w:t xml:space="preserve"> y </w:t>
      </w:r>
      <w:proofErr w:type="spellStart"/>
      <w:r>
        <w:rPr>
          <w:rFonts w:ascii="Trebuchet MS" w:hAnsi="Trebuchet MS" w:cs="Tahoma"/>
          <w:lang w:val="es-ES_tradnl"/>
        </w:rPr>
        <w:t>Orzán</w:t>
      </w:r>
      <w:proofErr w:type="spellEnd"/>
      <w:r>
        <w:rPr>
          <w:rFonts w:ascii="Trebuchet MS" w:hAnsi="Trebuchet MS" w:cs="Tahoma"/>
          <w:lang w:val="es-ES_tradnl"/>
        </w:rPr>
        <w:t xml:space="preserve"> y el centro histórico con la Plaza Maria Pita. Almuerzo en restaurante del centro. Por la tarde, continuaremos nuestro viaje hasta Santiago de Compostela. Cena y alojamiento.</w:t>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12 – SANTIAGO DE COMPOSTELA</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 xml:space="preserve">Desayuno buffet. Por la mañana haremos una visita de la ciudad con guía local. Iniciaremos con la visita de la Catedral de Santiago, edificio en estilo románico. En frente tenemos la Plaza del </w:t>
      </w:r>
      <w:proofErr w:type="spellStart"/>
      <w:r>
        <w:rPr>
          <w:rFonts w:ascii="Trebuchet MS" w:hAnsi="Trebuchet MS" w:cs="Tahoma"/>
          <w:lang w:val="es-ES_tradnl"/>
        </w:rPr>
        <w:t>Obradoiro</w:t>
      </w:r>
      <w:proofErr w:type="spellEnd"/>
      <w:r>
        <w:rPr>
          <w:rFonts w:ascii="Trebuchet MS" w:hAnsi="Trebuchet MS" w:cs="Tahoma"/>
          <w:lang w:val="es-ES_tradnl"/>
        </w:rPr>
        <w:t xml:space="preserve">, la más importante de la ciudad, rodeada por edificios emblemáticos como el </w:t>
      </w:r>
      <w:proofErr w:type="spellStart"/>
      <w:r>
        <w:rPr>
          <w:rFonts w:ascii="Trebuchet MS" w:hAnsi="Trebuchet MS" w:cs="Tahoma"/>
          <w:lang w:val="es-ES_tradnl"/>
        </w:rPr>
        <w:t>Paço</w:t>
      </w:r>
      <w:proofErr w:type="spellEnd"/>
      <w:r>
        <w:rPr>
          <w:rFonts w:ascii="Trebuchet MS" w:hAnsi="Trebuchet MS" w:cs="Tahoma"/>
          <w:lang w:val="es-ES_tradnl"/>
        </w:rPr>
        <w:t xml:space="preserve"> de </w:t>
      </w:r>
      <w:proofErr w:type="spellStart"/>
      <w:r>
        <w:rPr>
          <w:rFonts w:ascii="Trebuchet MS" w:hAnsi="Trebuchet MS" w:cs="Tahoma"/>
          <w:lang w:val="es-ES_tradnl"/>
        </w:rPr>
        <w:t>Raxoi</w:t>
      </w:r>
      <w:proofErr w:type="spellEnd"/>
      <w:r>
        <w:rPr>
          <w:rFonts w:ascii="Trebuchet MS" w:hAnsi="Trebuchet MS" w:cs="Tahoma"/>
          <w:lang w:val="es-ES_tradnl"/>
        </w:rPr>
        <w:t xml:space="preserve"> y el Parador de los Reyes Católicos. Almuerzo en restaurante local. Tarde libre para disfrutar de la ciudad. Cena y alojamiento.</w:t>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13 – SANTIAGO / SALAMANCA</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 xml:space="preserve">Tras el desayuno dejaremos Santiago recorriendo una parte de los “Caminos de Santiago” con destino a Salamanca. Tiempo libre para comer en ruta y paso al lado de Zamora, a orillas del río Duero. Llegada a la “Ciudad Dorada”, donde pasa el río Tormes, declarada monumento nacional gracias a sus magníficos edificios de los siglos XII a XVIII y a su muy importante Universidad. Almuerzo en restaurante local. Tarde libre para visitar esta importante ciudad universitaria, con sus edificios históricos, la Casa de las Conchas y disfrutar de la vida nocturna de la Plaza mayor más imponente de España. Cena y alojamiento en el hotel. </w:t>
      </w:r>
    </w:p>
    <w:p w:rsidR="00992CE4" w:rsidRDefault="00992CE4">
      <w:pPr>
        <w:spacing w:after="200" w:line="276" w:lineRule="auto"/>
        <w:rPr>
          <w:rFonts w:ascii="Trebuchet MS" w:hAnsi="Trebuchet MS" w:cs="Tahoma"/>
          <w:lang w:val="es-ES_tradnl"/>
        </w:rPr>
      </w:pPr>
      <w:r>
        <w:rPr>
          <w:rFonts w:ascii="Trebuchet MS" w:hAnsi="Trebuchet MS" w:cs="Tahoma"/>
          <w:lang w:val="es-ES_tradnl"/>
        </w:rPr>
        <w:br w:type="page"/>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14 – SALAMANCA / ÁVILA / SEGOVIA / MADRID</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Desayuno buffet y salida para Ávila. Haremos una parada en un mirador, que nos permitirá tener una fantástica vista panorámica de la ciudad, cerrada por sus murallas medievales con 2.500 metros de perímetro, es aún la cuna de Santa Teresa de Jesús, fundadora de las Carmelitas Descalzas y Doctora de la Iglesia. En seguida continuaremos a Segovia. Almuerzo en restaurante local seguido de la visita guiada de sus principales monumentos y calles; el Acueducto Romano, el Alcázar, la Catedral, la Plaza Mayor, la Calle Real y la Judería. Continuación a Madrid. Cena y alojamiento.</w:t>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15 – MADRID</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Desayuno buffet. Día libre para disfrutar de la capital española, visitar el Museo del Prado o el Reyna Sofía, pasear por la Plaza Mayor y Puerta del Sol, hacer compras o visitar el Estadio Santiago Bernabéu, del real Madrid. Cena y alojamiento en el hotel.</w:t>
      </w:r>
    </w:p>
    <w:p w:rsidR="00992CE4" w:rsidRDefault="00992CE4" w:rsidP="00992CE4">
      <w:pPr>
        <w:spacing w:line="312" w:lineRule="auto"/>
        <w:jc w:val="both"/>
        <w:rPr>
          <w:rFonts w:ascii="Trebuchet MS" w:hAnsi="Trebuchet MS" w:cs="Tahoma"/>
          <w:lang w:val="es-ES_tradnl"/>
        </w:rPr>
      </w:pPr>
    </w:p>
    <w:p w:rsidR="00992CE4" w:rsidRPr="00992CE4" w:rsidRDefault="00992CE4" w:rsidP="00992CE4">
      <w:pPr>
        <w:spacing w:line="312" w:lineRule="auto"/>
        <w:jc w:val="both"/>
        <w:rPr>
          <w:rFonts w:ascii="Trebuchet MS" w:hAnsi="Trebuchet MS" w:cs="Tahoma"/>
          <w:b/>
          <w:lang w:val="es-ES_tradnl"/>
        </w:rPr>
      </w:pPr>
      <w:r w:rsidRPr="00992CE4">
        <w:rPr>
          <w:rFonts w:ascii="Trebuchet MS" w:hAnsi="Trebuchet MS" w:cs="Tahoma"/>
          <w:b/>
          <w:lang w:val="es-ES_tradnl"/>
        </w:rPr>
        <w:t>DÍA 16 – SALIDA DE MADRID</w:t>
      </w:r>
    </w:p>
    <w:p w:rsidR="00992CE4" w:rsidRDefault="00992CE4" w:rsidP="00992CE4">
      <w:pPr>
        <w:spacing w:line="312" w:lineRule="auto"/>
        <w:jc w:val="both"/>
        <w:rPr>
          <w:rFonts w:ascii="Trebuchet MS" w:hAnsi="Trebuchet MS" w:cs="Tahoma"/>
          <w:lang w:val="es-ES_tradnl"/>
        </w:rPr>
      </w:pPr>
      <w:r>
        <w:rPr>
          <w:rFonts w:ascii="Trebuchet MS" w:hAnsi="Trebuchet MS" w:cs="Tahoma"/>
          <w:lang w:val="es-ES_tradnl"/>
        </w:rPr>
        <w:t>Los servicios del hotel terminan con el desayuno. Tiempo libre hasta la hora del traslado al aeropuerto. Feliz viaje de regreso.</w:t>
      </w:r>
    </w:p>
    <w:p w:rsidR="00992CE4" w:rsidRDefault="00992CE4">
      <w:pPr>
        <w:spacing w:after="200" w:line="276" w:lineRule="auto"/>
        <w:rPr>
          <w:rFonts w:ascii="Trebuchet MS" w:eastAsia="Times New Roman" w:hAnsi="Trebuchet MS" w:cs="Tahoma"/>
          <w:b/>
          <w:bCs/>
          <w:caps/>
          <w:szCs w:val="18"/>
          <w:lang w:val="es-ES" w:eastAsia="pt-PT"/>
        </w:rPr>
      </w:pPr>
      <w:r>
        <w:rPr>
          <w:rFonts w:ascii="Trebuchet MS" w:eastAsia="Times New Roman" w:hAnsi="Trebuchet MS" w:cs="Tahoma"/>
          <w:b/>
          <w:bCs/>
          <w:caps/>
          <w:szCs w:val="18"/>
          <w:lang w:val="es-ES" w:eastAsia="pt-PT"/>
        </w:rPr>
        <w:br w:type="page"/>
      </w:r>
    </w:p>
    <w:p w:rsidR="001558B7" w:rsidRDefault="001558B7" w:rsidP="001558B7">
      <w:pPr>
        <w:spacing w:after="200" w:line="276" w:lineRule="auto"/>
        <w:rPr>
          <w:rFonts w:ascii="Trebuchet MS" w:eastAsia="Times New Roman" w:hAnsi="Trebuchet MS" w:cs="Tahoma"/>
          <w:b/>
          <w:bCs/>
          <w:caps/>
          <w:szCs w:val="18"/>
          <w:lang w:val="es-ES" w:eastAsia="pt-PT"/>
        </w:rPr>
      </w:pPr>
      <w:bookmarkStart w:id="0" w:name="_GoBack"/>
      <w:bookmarkEnd w:id="0"/>
    </w:p>
    <w:p w:rsidR="00E557FA" w:rsidRPr="00BE51D1" w:rsidRDefault="00E557FA" w:rsidP="001558B7">
      <w:pPr>
        <w:spacing w:after="200"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992CE4" w:rsidRPr="00992CE4" w:rsidRDefault="00992CE4" w:rsidP="00992CE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992CE4">
        <w:rPr>
          <w:rFonts w:ascii="Trebuchet MS" w:eastAsia="Times New Roman" w:hAnsi="Trebuchet MS" w:cs="Tahoma"/>
          <w:lang w:val="es-ES_tradnl" w:eastAsia="pt-PT"/>
        </w:rPr>
        <w:t>15 Desayunos buffet y 28 comidas en hoteles o restaurantes locales;</w:t>
      </w:r>
    </w:p>
    <w:p w:rsidR="00992CE4" w:rsidRPr="00992CE4" w:rsidRDefault="00992CE4" w:rsidP="00992CE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992CE4">
        <w:rPr>
          <w:rFonts w:ascii="Trebuchet MS" w:eastAsia="Times New Roman" w:hAnsi="Trebuchet MS" w:cs="Tahoma"/>
          <w:lang w:val="es-ES_tradnl" w:eastAsia="pt-PT"/>
        </w:rPr>
        <w:t>Circuito en autobús de turismo;</w:t>
      </w:r>
    </w:p>
    <w:p w:rsidR="00992CE4" w:rsidRPr="00992CE4" w:rsidRDefault="00992CE4" w:rsidP="00992CE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992CE4">
        <w:rPr>
          <w:rFonts w:ascii="Trebuchet MS" w:eastAsia="Times New Roman" w:hAnsi="Trebuchet MS" w:cs="Tahoma"/>
          <w:lang w:val="es-ES_tradnl" w:eastAsia="pt-PT"/>
        </w:rPr>
        <w:t>Traslados de llegada y de salida;</w:t>
      </w:r>
    </w:p>
    <w:p w:rsidR="00992CE4" w:rsidRPr="00992CE4" w:rsidRDefault="00992CE4" w:rsidP="00992CE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992CE4">
        <w:rPr>
          <w:rFonts w:ascii="Trebuchet MS" w:eastAsia="Times New Roman" w:hAnsi="Trebuchet MS" w:cs="Tahoma"/>
          <w:lang w:val="es-ES_tradnl" w:eastAsia="pt-PT"/>
        </w:rPr>
        <w:t>Estadía en habitación doble;</w:t>
      </w:r>
    </w:p>
    <w:p w:rsidR="00992CE4" w:rsidRPr="00992CE4" w:rsidRDefault="00992CE4" w:rsidP="00992CE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992CE4">
        <w:rPr>
          <w:rFonts w:ascii="Trebuchet MS" w:eastAsia="Times New Roman" w:hAnsi="Trebuchet MS" w:cs="Tahoma"/>
          <w:lang w:val="es-ES_tradnl" w:eastAsia="pt-PT"/>
        </w:rPr>
        <w:t>Servicio de maleteros en los hoteles (1 pieza por persona);</w:t>
      </w:r>
    </w:p>
    <w:p w:rsidR="00992CE4" w:rsidRPr="00992CE4" w:rsidRDefault="00992CE4" w:rsidP="00992CE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992CE4">
        <w:rPr>
          <w:rFonts w:ascii="Trebuchet MS" w:eastAsia="Times New Roman" w:hAnsi="Trebuchet MS" w:cs="Tahoma"/>
          <w:lang w:val="es-ES_tradnl" w:eastAsia="pt-PT"/>
        </w:rPr>
        <w:t>Compañía del guía Abreu bilingüe (español y portugués) durante todo el circuito;</w:t>
      </w:r>
    </w:p>
    <w:p w:rsidR="00992CE4" w:rsidRPr="00992CE4" w:rsidRDefault="00992CE4" w:rsidP="00992CE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992CE4">
        <w:rPr>
          <w:rFonts w:ascii="Trebuchet MS" w:eastAsia="Times New Roman" w:hAnsi="Trebuchet MS" w:cs="Tahoma"/>
          <w:lang w:val="es-ES_tradnl" w:eastAsia="pt-PT"/>
        </w:rPr>
        <w:t>Visitas de Ciudad (incluidas) con Guía Local: Madrid, Córdoba (Catedral-Mezquita), Sevilla, Granada, Valencia, Barcelona, Santiago de Compostela y Segovia;</w:t>
      </w:r>
    </w:p>
    <w:p w:rsidR="00992CE4" w:rsidRPr="00992CE4" w:rsidRDefault="00992CE4" w:rsidP="00992CE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992CE4">
        <w:rPr>
          <w:rFonts w:ascii="Trebuchet MS" w:eastAsia="Times New Roman" w:hAnsi="Trebuchet MS" w:cs="Tahoma"/>
          <w:lang w:val="es-ES_tradnl" w:eastAsia="pt-PT"/>
        </w:rPr>
        <w:t xml:space="preserve">Otras Ciudades y Locales comentados por nuestro Guía: Puerto Lapice, Jerez, Zaragoza, Pamplona, Bilbao, Oviedo, </w:t>
      </w:r>
      <w:proofErr w:type="spellStart"/>
      <w:r w:rsidRPr="00992CE4">
        <w:rPr>
          <w:rFonts w:ascii="Trebuchet MS" w:eastAsia="Times New Roman" w:hAnsi="Trebuchet MS" w:cs="Tahoma"/>
          <w:lang w:val="es-ES_tradnl" w:eastAsia="pt-PT"/>
        </w:rPr>
        <w:t>Ribadeo</w:t>
      </w:r>
      <w:proofErr w:type="spellEnd"/>
      <w:r w:rsidRPr="00992CE4">
        <w:rPr>
          <w:rFonts w:ascii="Trebuchet MS" w:eastAsia="Times New Roman" w:hAnsi="Trebuchet MS" w:cs="Tahoma"/>
          <w:lang w:val="es-ES_tradnl" w:eastAsia="pt-PT"/>
        </w:rPr>
        <w:t>, La Coruña, Salamanca y Ávila;</w:t>
      </w:r>
    </w:p>
    <w:p w:rsidR="00992CE4" w:rsidRPr="00992CE4" w:rsidRDefault="00992CE4" w:rsidP="00992CE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992CE4">
        <w:rPr>
          <w:rFonts w:ascii="Trebuchet MS" w:eastAsia="Times New Roman" w:hAnsi="Trebuchet MS" w:cs="Tahoma"/>
          <w:lang w:val="es-ES_tradnl" w:eastAsia="pt-PT"/>
        </w:rPr>
        <w:t xml:space="preserve">Entradas en museos y monumentos de acuerdo con el itinerario: Catedral-Mezquita de Córdoba, Alhambra de Granada, Catedral de Valencia, Catedral de Barcelona, Basílica de la Virgen del Pilar, Museo </w:t>
      </w:r>
      <w:proofErr w:type="spellStart"/>
      <w:r w:rsidRPr="00992CE4">
        <w:rPr>
          <w:rFonts w:ascii="Trebuchet MS" w:eastAsia="Times New Roman" w:hAnsi="Trebuchet MS" w:cs="Tahoma"/>
          <w:lang w:val="es-ES_tradnl" w:eastAsia="pt-PT"/>
        </w:rPr>
        <w:t>Gugenheim</w:t>
      </w:r>
      <w:proofErr w:type="spellEnd"/>
      <w:r w:rsidRPr="00992CE4">
        <w:rPr>
          <w:rFonts w:ascii="Trebuchet MS" w:eastAsia="Times New Roman" w:hAnsi="Trebuchet MS" w:cs="Tahoma"/>
          <w:lang w:val="es-ES_tradnl" w:eastAsia="pt-PT"/>
        </w:rPr>
        <w:t xml:space="preserve"> Bilbao y Catedral de Santiago de Compostela;</w:t>
      </w:r>
    </w:p>
    <w:p w:rsidR="00992CE4" w:rsidRPr="00992CE4" w:rsidRDefault="00992CE4" w:rsidP="00992CE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992CE4">
        <w:rPr>
          <w:rFonts w:ascii="Trebuchet MS" w:eastAsia="Times New Roman" w:hAnsi="Trebuchet MS" w:cs="Tahoma"/>
          <w:lang w:val="es-ES_tradnl" w:eastAsia="pt-PT"/>
        </w:rPr>
        <w:t xml:space="preserve">Visita y prueba en las Bodegas </w:t>
      </w:r>
      <w:proofErr w:type="spellStart"/>
      <w:r w:rsidRPr="00992CE4">
        <w:rPr>
          <w:rFonts w:ascii="Trebuchet MS" w:eastAsia="Times New Roman" w:hAnsi="Trebuchet MS" w:cs="Tahoma"/>
          <w:lang w:val="es-ES_tradnl" w:eastAsia="pt-PT"/>
        </w:rPr>
        <w:t>Gonzalez</w:t>
      </w:r>
      <w:proofErr w:type="spellEnd"/>
      <w:r w:rsidRPr="00992CE4">
        <w:rPr>
          <w:rFonts w:ascii="Trebuchet MS" w:eastAsia="Times New Roman" w:hAnsi="Trebuchet MS" w:cs="Tahoma"/>
          <w:lang w:val="es-ES_tradnl" w:eastAsia="pt-PT"/>
        </w:rPr>
        <w:t xml:space="preserve"> </w:t>
      </w:r>
      <w:proofErr w:type="spellStart"/>
      <w:r w:rsidRPr="00992CE4">
        <w:rPr>
          <w:rFonts w:ascii="Trebuchet MS" w:eastAsia="Times New Roman" w:hAnsi="Trebuchet MS" w:cs="Tahoma"/>
          <w:lang w:val="es-ES_tradnl" w:eastAsia="pt-PT"/>
        </w:rPr>
        <w:t>Byass</w:t>
      </w:r>
      <w:proofErr w:type="spellEnd"/>
      <w:r w:rsidRPr="00992CE4">
        <w:rPr>
          <w:rFonts w:ascii="Trebuchet MS" w:eastAsia="Times New Roman" w:hAnsi="Trebuchet MS" w:cs="Tahoma"/>
          <w:lang w:val="es-ES_tradnl" w:eastAsia="pt-PT"/>
        </w:rPr>
        <w:t xml:space="preserve"> en Jerez;</w:t>
      </w:r>
    </w:p>
    <w:p w:rsidR="00992CE4" w:rsidRPr="00992CE4" w:rsidRDefault="00992CE4" w:rsidP="00992CE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992CE4">
        <w:rPr>
          <w:rFonts w:ascii="Trebuchet MS" w:eastAsia="Times New Roman" w:hAnsi="Trebuchet MS" w:cs="Tahoma"/>
          <w:lang w:val="es-ES_tradnl" w:eastAsia="pt-PT"/>
        </w:rPr>
        <w:t>Otras visitas incluidas en sistema PLUS: Visita de Toledo, Show de baile flamenco y Visita del Pueblo Español.</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558B7"/>
    <w:rsid w:val="0017014B"/>
    <w:rsid w:val="001C0A59"/>
    <w:rsid w:val="001C5CC3"/>
    <w:rsid w:val="00236CD6"/>
    <w:rsid w:val="00263692"/>
    <w:rsid w:val="002D7201"/>
    <w:rsid w:val="002F32FF"/>
    <w:rsid w:val="002F45C6"/>
    <w:rsid w:val="00373088"/>
    <w:rsid w:val="00380965"/>
    <w:rsid w:val="003A6B0D"/>
    <w:rsid w:val="003B07A7"/>
    <w:rsid w:val="003B5444"/>
    <w:rsid w:val="003F3112"/>
    <w:rsid w:val="004507E9"/>
    <w:rsid w:val="00472F16"/>
    <w:rsid w:val="005052C9"/>
    <w:rsid w:val="005118C9"/>
    <w:rsid w:val="0052227B"/>
    <w:rsid w:val="005668B3"/>
    <w:rsid w:val="005A59F1"/>
    <w:rsid w:val="005B2F1E"/>
    <w:rsid w:val="005B6132"/>
    <w:rsid w:val="005D6197"/>
    <w:rsid w:val="005F70C1"/>
    <w:rsid w:val="00655D17"/>
    <w:rsid w:val="00661013"/>
    <w:rsid w:val="00683907"/>
    <w:rsid w:val="006C2488"/>
    <w:rsid w:val="006C5574"/>
    <w:rsid w:val="00732986"/>
    <w:rsid w:val="007B2958"/>
    <w:rsid w:val="007D522E"/>
    <w:rsid w:val="007D67C4"/>
    <w:rsid w:val="007E37BA"/>
    <w:rsid w:val="0085340D"/>
    <w:rsid w:val="0087245C"/>
    <w:rsid w:val="00880917"/>
    <w:rsid w:val="00881330"/>
    <w:rsid w:val="009072CC"/>
    <w:rsid w:val="00917CB1"/>
    <w:rsid w:val="00942BF6"/>
    <w:rsid w:val="00947D55"/>
    <w:rsid w:val="00992CE4"/>
    <w:rsid w:val="009D1E9B"/>
    <w:rsid w:val="00A21DBB"/>
    <w:rsid w:val="00A40BD7"/>
    <w:rsid w:val="00A637E9"/>
    <w:rsid w:val="00A967E6"/>
    <w:rsid w:val="00AC4CBB"/>
    <w:rsid w:val="00AD7C13"/>
    <w:rsid w:val="00B13015"/>
    <w:rsid w:val="00B532A5"/>
    <w:rsid w:val="00B551E0"/>
    <w:rsid w:val="00B6636E"/>
    <w:rsid w:val="00B938ED"/>
    <w:rsid w:val="00BA5C3F"/>
    <w:rsid w:val="00BE51D1"/>
    <w:rsid w:val="00C5617B"/>
    <w:rsid w:val="00CE2D07"/>
    <w:rsid w:val="00CE42AC"/>
    <w:rsid w:val="00CF7390"/>
    <w:rsid w:val="00D22F95"/>
    <w:rsid w:val="00D55025"/>
    <w:rsid w:val="00D64F16"/>
    <w:rsid w:val="00D91EF9"/>
    <w:rsid w:val="00DC6694"/>
    <w:rsid w:val="00DD23AB"/>
    <w:rsid w:val="00E1164D"/>
    <w:rsid w:val="00E557FA"/>
    <w:rsid w:val="00E72D69"/>
    <w:rsid w:val="00EB3434"/>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599562922">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06452403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1486</Words>
  <Characters>8027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2017-02-17T11:49:00Z</dcterms:created>
  <dcterms:modified xsi:type="dcterms:W3CDTF">2017-02-17T11:51:00Z</dcterms:modified>
</cp:coreProperties>
</file>