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C4" w:rsidRPr="0052227B" w:rsidRDefault="007D67C4" w:rsidP="005052C9">
      <w:pPr>
        <w:spacing w:line="312" w:lineRule="auto"/>
        <w:jc w:val="center"/>
        <w:rPr>
          <w:rFonts w:ascii="Trebuchet MS" w:eastAsia="Times New Roman" w:hAnsi="Trebuchet MS" w:cs="Tahoma"/>
          <w:b/>
          <w:bCs/>
          <w:caps/>
          <w:kern w:val="36"/>
          <w:szCs w:val="28"/>
          <w:lang w:val="es-ES" w:eastAsia="pt-PT"/>
        </w:rPr>
      </w:pPr>
    </w:p>
    <w:p w:rsidR="00DD23AB" w:rsidRPr="00D376D4" w:rsidRDefault="00D376D4" w:rsidP="005052C9">
      <w:pPr>
        <w:spacing w:line="312" w:lineRule="auto"/>
        <w:jc w:val="center"/>
        <w:rPr>
          <w:rFonts w:ascii="Trebuchet MS" w:eastAsia="Times New Roman" w:hAnsi="Trebuchet MS" w:cs="Tahoma"/>
          <w:b/>
          <w:bCs/>
          <w:caps/>
          <w:color w:val="0F243E" w:themeColor="text2" w:themeShade="80"/>
          <w:spacing w:val="-15"/>
          <w:kern w:val="36"/>
          <w:sz w:val="32"/>
          <w:szCs w:val="32"/>
          <w:lang w:val="es-ES" w:eastAsia="pt-PT"/>
        </w:rPr>
      </w:pPr>
      <w:r w:rsidRPr="00D376D4">
        <w:rPr>
          <w:rFonts w:ascii="Trebuchet MS" w:eastAsia="Times New Roman" w:hAnsi="Trebuchet MS" w:cs="Tahoma"/>
          <w:b/>
          <w:bCs/>
          <w:caps/>
          <w:color w:val="0F243E" w:themeColor="text2" w:themeShade="80"/>
          <w:spacing w:val="-15"/>
          <w:kern w:val="36"/>
          <w:sz w:val="32"/>
          <w:szCs w:val="32"/>
          <w:lang w:val="es-ES" w:eastAsia="pt-PT"/>
        </w:rPr>
        <w:t xml:space="preserve">CLÁSICOS EUROPEOS </w:t>
      </w:r>
      <w:r w:rsidR="006A61A5">
        <w:rPr>
          <w:rFonts w:ascii="Trebuchet MS" w:eastAsia="Times New Roman" w:hAnsi="Trebuchet MS" w:cs="Tahoma"/>
          <w:b/>
          <w:bCs/>
          <w:caps/>
          <w:color w:val="0F243E" w:themeColor="text2" w:themeShade="80"/>
          <w:spacing w:val="-15"/>
          <w:kern w:val="36"/>
          <w:sz w:val="32"/>
          <w:szCs w:val="32"/>
          <w:lang w:val="es-ES" w:eastAsia="pt-PT"/>
        </w:rPr>
        <w:t xml:space="preserve">PLUS </w:t>
      </w:r>
      <w:r w:rsidRPr="00D376D4">
        <w:rPr>
          <w:rFonts w:ascii="Trebuchet MS" w:eastAsia="Times New Roman" w:hAnsi="Trebuchet MS" w:cs="Tahoma"/>
          <w:b/>
          <w:bCs/>
          <w:caps/>
          <w:color w:val="0F243E" w:themeColor="text2" w:themeShade="80"/>
          <w:spacing w:val="-15"/>
          <w:kern w:val="36"/>
          <w:sz w:val="32"/>
          <w:szCs w:val="32"/>
          <w:lang w:val="es-ES" w:eastAsia="pt-PT"/>
        </w:rPr>
        <w:t xml:space="preserve">2017 – </w:t>
      </w:r>
      <w:r>
        <w:rPr>
          <w:rFonts w:ascii="Trebuchet MS" w:eastAsia="Times New Roman" w:hAnsi="Trebuchet MS" w:cs="Tahoma"/>
          <w:b/>
          <w:bCs/>
          <w:caps/>
          <w:color w:val="0F243E" w:themeColor="text2" w:themeShade="80"/>
          <w:spacing w:val="-15"/>
          <w:kern w:val="36"/>
          <w:sz w:val="32"/>
          <w:szCs w:val="32"/>
          <w:lang w:val="es-ES" w:eastAsia="pt-PT"/>
        </w:rPr>
        <w:t>R</w:t>
      </w:r>
      <w:r w:rsidRPr="00D376D4">
        <w:rPr>
          <w:rFonts w:ascii="Trebuchet MS" w:eastAsia="Times New Roman" w:hAnsi="Trebuchet MS" w:cs="Tahoma"/>
          <w:b/>
          <w:bCs/>
          <w:color w:val="0F243E" w:themeColor="text2" w:themeShade="80"/>
          <w:spacing w:val="-15"/>
          <w:kern w:val="36"/>
          <w:sz w:val="32"/>
          <w:szCs w:val="32"/>
          <w:lang w:val="es-ES" w:eastAsia="pt-PT"/>
        </w:rPr>
        <w:t xml:space="preserve">oma  a </w:t>
      </w:r>
      <w:r>
        <w:rPr>
          <w:rFonts w:ascii="Trebuchet MS" w:eastAsia="Times New Roman" w:hAnsi="Trebuchet MS" w:cs="Tahoma"/>
          <w:b/>
          <w:bCs/>
          <w:color w:val="0F243E" w:themeColor="text2" w:themeShade="80"/>
          <w:spacing w:val="-15"/>
          <w:kern w:val="36"/>
          <w:sz w:val="32"/>
          <w:szCs w:val="32"/>
          <w:lang w:val="es-ES" w:eastAsia="pt-PT"/>
        </w:rPr>
        <w:t>M</w:t>
      </w:r>
      <w:r w:rsidRPr="00D376D4">
        <w:rPr>
          <w:rFonts w:ascii="Trebuchet MS" w:eastAsia="Times New Roman" w:hAnsi="Trebuchet MS" w:cs="Tahoma"/>
          <w:b/>
          <w:bCs/>
          <w:color w:val="0F243E" w:themeColor="text2" w:themeShade="80"/>
          <w:spacing w:val="-15"/>
          <w:kern w:val="36"/>
          <w:sz w:val="32"/>
          <w:szCs w:val="32"/>
          <w:lang w:val="es-ES" w:eastAsia="pt-PT"/>
        </w:rPr>
        <w:t>adrid</w:t>
      </w:r>
    </w:p>
    <w:p w:rsidR="00E557FA" w:rsidRPr="00D53D3F" w:rsidRDefault="00D376D4" w:rsidP="005052C9">
      <w:pPr>
        <w:spacing w:line="312" w:lineRule="auto"/>
        <w:jc w:val="center"/>
        <w:rPr>
          <w:rFonts w:ascii="Trebuchet MS" w:hAnsi="Trebuchet MS" w:cs="Tahoma"/>
          <w:b/>
          <w:szCs w:val="24"/>
          <w:lang w:val="es-ES"/>
        </w:rPr>
      </w:pPr>
      <w:r w:rsidRPr="00D53D3F">
        <w:rPr>
          <w:rFonts w:ascii="Trebuchet MS" w:eastAsia="Times New Roman" w:hAnsi="Trebuchet MS" w:cs="Tahoma"/>
          <w:b/>
          <w:bCs/>
          <w:kern w:val="36"/>
          <w:sz w:val="24"/>
          <w:szCs w:val="24"/>
          <w:lang w:val="es-ES" w:eastAsia="pt-PT"/>
        </w:rPr>
        <w:t>1</w:t>
      </w:r>
      <w:r w:rsidR="00DD23AB" w:rsidRPr="00D53D3F">
        <w:rPr>
          <w:rFonts w:ascii="Trebuchet MS" w:eastAsia="Times New Roman" w:hAnsi="Trebuchet MS" w:cs="Tahoma"/>
          <w:b/>
          <w:bCs/>
          <w:kern w:val="36"/>
          <w:sz w:val="24"/>
          <w:szCs w:val="24"/>
          <w:lang w:val="es-ES" w:eastAsia="pt-PT"/>
        </w:rPr>
        <w:t>4</w:t>
      </w:r>
      <w:r w:rsidR="005052C9" w:rsidRPr="00D53D3F">
        <w:rPr>
          <w:rFonts w:ascii="Trebuchet MS" w:eastAsia="Times New Roman" w:hAnsi="Trebuchet MS" w:cs="Tahoma"/>
          <w:b/>
          <w:bCs/>
          <w:kern w:val="36"/>
          <w:sz w:val="24"/>
          <w:szCs w:val="24"/>
          <w:lang w:val="es-ES" w:eastAsia="pt-PT"/>
        </w:rPr>
        <w:t xml:space="preserve"> Días</w:t>
      </w:r>
      <w:r w:rsidR="00F566E7" w:rsidRPr="00D53D3F">
        <w:rPr>
          <w:rFonts w:ascii="Trebuchet MS" w:eastAsia="Times New Roman" w:hAnsi="Trebuchet MS" w:cs="Tahoma"/>
          <w:b/>
          <w:bCs/>
          <w:kern w:val="36"/>
          <w:sz w:val="24"/>
          <w:szCs w:val="24"/>
          <w:lang w:val="es-ES" w:eastAsia="pt-PT"/>
        </w:rPr>
        <w:t xml:space="preserve"> | Desayuno buffet</w:t>
      </w:r>
      <w:r w:rsidR="006A61A5">
        <w:rPr>
          <w:rFonts w:ascii="Trebuchet MS" w:eastAsia="Times New Roman" w:hAnsi="Trebuchet MS" w:cs="Tahoma"/>
          <w:b/>
          <w:bCs/>
          <w:kern w:val="36"/>
          <w:sz w:val="24"/>
          <w:szCs w:val="24"/>
          <w:lang w:val="es-ES" w:eastAsia="pt-PT"/>
        </w:rPr>
        <w:t xml:space="preserve"> + 25 comidas</w:t>
      </w:r>
    </w:p>
    <w:p w:rsidR="00E557FA" w:rsidRPr="00D53D3F" w:rsidRDefault="00E557FA" w:rsidP="005052C9">
      <w:pPr>
        <w:spacing w:line="312" w:lineRule="auto"/>
        <w:jc w:val="both"/>
        <w:outlineLvl w:val="1"/>
        <w:rPr>
          <w:rFonts w:ascii="Trebuchet MS" w:eastAsia="Times New Roman" w:hAnsi="Trebuchet MS" w:cs="Tahoma"/>
          <w:b/>
          <w:bCs/>
          <w:caps/>
          <w:kern w:val="36"/>
          <w:szCs w:val="18"/>
          <w:lang w:val="es-ES" w:eastAsia="pt-PT"/>
        </w:rPr>
      </w:pPr>
    </w:p>
    <w:p w:rsidR="00FD25C2" w:rsidRPr="00D53D3F" w:rsidRDefault="00E557FA" w:rsidP="002F45C6">
      <w:pPr>
        <w:spacing w:line="312" w:lineRule="auto"/>
        <w:jc w:val="both"/>
        <w:rPr>
          <w:rFonts w:ascii="Trebuchet MS" w:hAnsi="Trebuchet MS" w:cs="Tahoma"/>
          <w:lang w:val="es-ES"/>
        </w:rPr>
      </w:pPr>
      <w:r w:rsidRPr="00D53D3F">
        <w:rPr>
          <w:rFonts w:ascii="Trebuchet MS" w:eastAsia="Times New Roman" w:hAnsi="Trebuchet MS" w:cs="Tahoma"/>
          <w:b/>
          <w:szCs w:val="18"/>
          <w:lang w:val="es-ES" w:eastAsia="pt-PT"/>
        </w:rPr>
        <w:t>VISITANDO:</w:t>
      </w:r>
      <w:r w:rsidRPr="00D53D3F">
        <w:rPr>
          <w:rFonts w:ascii="Trebuchet MS" w:eastAsia="Times New Roman" w:hAnsi="Trebuchet MS" w:cs="Tahoma"/>
          <w:szCs w:val="18"/>
          <w:lang w:val="es-ES" w:eastAsia="pt-PT"/>
        </w:rPr>
        <w:t xml:space="preserve"> </w:t>
      </w:r>
      <w:r w:rsidR="00D53D3F" w:rsidRPr="00D53D3F">
        <w:rPr>
          <w:rFonts w:ascii="Trebuchet MS" w:hAnsi="Trebuchet MS" w:cs="Tahoma"/>
          <w:lang w:val="es-ES"/>
        </w:rPr>
        <w:t>ROMA • ASÍS • FLORENCIA • PADUA • VENECIA • INNSBRUCK • VADUZ • ZÚRICH • LUCERNA • PARÍS • CASTILLOS DEL LOIRA • BURDEOS • MADRID</w:t>
      </w:r>
    </w:p>
    <w:p w:rsidR="001C5CC3" w:rsidRPr="00D53D3F" w:rsidRDefault="001C5CC3" w:rsidP="002F45C6">
      <w:pPr>
        <w:spacing w:line="312" w:lineRule="auto"/>
        <w:jc w:val="both"/>
        <w:rPr>
          <w:rFonts w:ascii="Trebuchet MS" w:hAnsi="Trebuchet MS" w:cs="Tahoma"/>
          <w:szCs w:val="18"/>
          <w:lang w:val="es-ES"/>
        </w:rPr>
      </w:pPr>
    </w:p>
    <w:p w:rsidR="00E557FA" w:rsidRDefault="00E557FA" w:rsidP="00F85621">
      <w:pPr>
        <w:spacing w:line="312" w:lineRule="auto"/>
        <w:rPr>
          <w:rFonts w:ascii="Trebuchet MS" w:hAnsi="Trebuchet MS" w:cs="Arial"/>
          <w:lang w:val="es-ES"/>
        </w:rPr>
      </w:pPr>
      <w:r w:rsidRPr="00942BF6">
        <w:rPr>
          <w:rFonts w:ascii="Trebuchet MS" w:hAnsi="Trebuchet MS" w:cs="Tahoma"/>
          <w:b/>
          <w:lang w:val="es-ES_tradnl"/>
        </w:rPr>
        <w:t xml:space="preserve">SALIDAS: </w:t>
      </w:r>
      <w:r w:rsidR="005118C9" w:rsidRPr="00942BF6">
        <w:rPr>
          <w:rFonts w:ascii="Trebuchet MS" w:hAnsi="Trebuchet MS" w:cs="Arial"/>
          <w:b/>
          <w:lang w:val="es-ES"/>
        </w:rPr>
        <w:t>2017</w:t>
      </w:r>
      <w:r w:rsidR="005118C9" w:rsidRPr="00942BF6">
        <w:rPr>
          <w:rFonts w:ascii="Trebuchet MS" w:hAnsi="Trebuchet MS" w:cs="Arial"/>
          <w:lang w:val="es-ES"/>
        </w:rPr>
        <w:t xml:space="preserve"> – </w:t>
      </w:r>
      <w:proofErr w:type="spellStart"/>
      <w:r w:rsidR="00DD23AB">
        <w:rPr>
          <w:rFonts w:ascii="Trebuchet MS" w:hAnsi="Trebuchet MS" w:cs="Arial"/>
          <w:lang w:val="es-ES"/>
        </w:rPr>
        <w:t>May</w:t>
      </w:r>
      <w:proofErr w:type="spellEnd"/>
      <w:r w:rsidR="00DD23AB">
        <w:rPr>
          <w:rFonts w:ascii="Trebuchet MS" w:hAnsi="Trebuchet MS" w:cs="Arial"/>
          <w:lang w:val="es-ES"/>
        </w:rPr>
        <w:t xml:space="preserve"> </w:t>
      </w:r>
      <w:r w:rsidR="00D53D3F">
        <w:rPr>
          <w:rFonts w:ascii="Trebuchet MS" w:hAnsi="Trebuchet MS" w:cs="Arial"/>
          <w:lang w:val="es-ES"/>
        </w:rPr>
        <w:t>4* y 18*</w:t>
      </w:r>
      <w:r w:rsidR="00DD23AB">
        <w:rPr>
          <w:rFonts w:ascii="Trebuchet MS" w:hAnsi="Trebuchet MS" w:cs="Arial"/>
          <w:lang w:val="es-ES"/>
        </w:rPr>
        <w:t xml:space="preserve"> + Jun </w:t>
      </w:r>
      <w:r w:rsidR="00D53D3F">
        <w:rPr>
          <w:rFonts w:ascii="Trebuchet MS" w:hAnsi="Trebuchet MS" w:cs="Arial"/>
          <w:lang w:val="es-ES"/>
        </w:rPr>
        <w:t>15*</w:t>
      </w:r>
      <w:r w:rsidR="00DD23AB">
        <w:rPr>
          <w:rFonts w:ascii="Trebuchet MS" w:hAnsi="Trebuchet MS" w:cs="Arial"/>
          <w:lang w:val="es-ES"/>
        </w:rPr>
        <w:t xml:space="preserve"> + Jul </w:t>
      </w:r>
      <w:r w:rsidR="00D53D3F">
        <w:rPr>
          <w:rFonts w:ascii="Trebuchet MS" w:hAnsi="Trebuchet MS" w:cs="Arial"/>
          <w:lang w:val="es-ES"/>
        </w:rPr>
        <w:t>13* y 27</w:t>
      </w:r>
      <w:r w:rsidR="00DD23AB">
        <w:rPr>
          <w:rFonts w:ascii="Trebuchet MS" w:hAnsi="Trebuchet MS" w:cs="Arial"/>
          <w:lang w:val="es-ES"/>
        </w:rPr>
        <w:t xml:space="preserve">* + </w:t>
      </w:r>
      <w:proofErr w:type="spellStart"/>
      <w:r w:rsidR="00DD23AB">
        <w:rPr>
          <w:rFonts w:ascii="Trebuchet MS" w:hAnsi="Trebuchet MS" w:cs="Arial"/>
          <w:lang w:val="es-ES"/>
        </w:rPr>
        <w:t>Ago</w:t>
      </w:r>
      <w:proofErr w:type="spellEnd"/>
      <w:r w:rsidR="00DD23AB">
        <w:rPr>
          <w:rFonts w:ascii="Trebuchet MS" w:hAnsi="Trebuchet MS" w:cs="Arial"/>
          <w:lang w:val="es-ES"/>
        </w:rPr>
        <w:t xml:space="preserve"> </w:t>
      </w:r>
      <w:r w:rsidR="00D53D3F">
        <w:rPr>
          <w:rFonts w:ascii="Trebuchet MS" w:hAnsi="Trebuchet MS" w:cs="Arial"/>
          <w:lang w:val="es-ES"/>
        </w:rPr>
        <w:t>31</w:t>
      </w:r>
      <w:r w:rsidR="00DD23AB">
        <w:rPr>
          <w:rFonts w:ascii="Trebuchet MS" w:hAnsi="Trebuchet MS" w:cs="Arial"/>
          <w:lang w:val="es-ES"/>
        </w:rPr>
        <w:t xml:space="preserve">* + </w:t>
      </w:r>
      <w:proofErr w:type="spellStart"/>
      <w:r w:rsidR="00DD23AB">
        <w:rPr>
          <w:rFonts w:ascii="Trebuchet MS" w:hAnsi="Trebuchet MS" w:cs="Arial"/>
          <w:lang w:val="es-ES"/>
        </w:rPr>
        <w:t>Sep</w:t>
      </w:r>
      <w:proofErr w:type="spellEnd"/>
      <w:r w:rsidR="00DD23AB">
        <w:rPr>
          <w:rFonts w:ascii="Trebuchet MS" w:hAnsi="Trebuchet MS" w:cs="Arial"/>
          <w:lang w:val="es-ES"/>
        </w:rPr>
        <w:t xml:space="preserve"> </w:t>
      </w:r>
      <w:r w:rsidR="00D53D3F">
        <w:rPr>
          <w:rFonts w:ascii="Trebuchet MS" w:hAnsi="Trebuchet MS" w:cs="Arial"/>
          <w:lang w:val="es-ES"/>
        </w:rPr>
        <w:t>14* y 28</w:t>
      </w:r>
      <w:r w:rsidR="00DD23AB">
        <w:rPr>
          <w:rFonts w:ascii="Trebuchet MS" w:hAnsi="Trebuchet MS" w:cs="Arial"/>
          <w:lang w:val="es-ES"/>
        </w:rPr>
        <w:t xml:space="preserve">* + Oct  </w:t>
      </w:r>
      <w:r w:rsidR="00D53D3F">
        <w:rPr>
          <w:rFonts w:ascii="Trebuchet MS" w:hAnsi="Trebuchet MS" w:cs="Arial"/>
          <w:lang w:val="es-ES"/>
        </w:rPr>
        <w:t>26</w:t>
      </w:r>
      <w:r w:rsidR="00DD23AB">
        <w:rPr>
          <w:rFonts w:ascii="Trebuchet MS" w:hAnsi="Trebuchet MS" w:cs="Arial"/>
          <w:lang w:val="es-ES"/>
        </w:rPr>
        <w:t xml:space="preserve">* + Dic </w:t>
      </w:r>
      <w:r w:rsidR="00D53D3F">
        <w:rPr>
          <w:rFonts w:ascii="Trebuchet MS" w:hAnsi="Trebuchet MS" w:cs="Arial"/>
          <w:lang w:val="es-ES"/>
        </w:rPr>
        <w:t>23</w:t>
      </w:r>
      <w:r w:rsidR="00DD23AB">
        <w:rPr>
          <w:rFonts w:ascii="Trebuchet MS" w:hAnsi="Trebuchet MS" w:cs="Arial"/>
          <w:lang w:val="es-ES"/>
        </w:rPr>
        <w:t>*</w:t>
      </w:r>
    </w:p>
    <w:p w:rsidR="00DD23AB" w:rsidRPr="00942BF6" w:rsidRDefault="00DD23AB" w:rsidP="00F85621">
      <w:pPr>
        <w:spacing w:line="312" w:lineRule="auto"/>
        <w:rPr>
          <w:rFonts w:ascii="Trebuchet MS" w:hAnsi="Trebuchet MS" w:cs="Arial"/>
          <w:lang w:val="es-ES"/>
        </w:rPr>
      </w:pPr>
      <w:r w:rsidRPr="00942BF6">
        <w:rPr>
          <w:rFonts w:ascii="Trebuchet MS" w:hAnsi="Trebuchet MS" w:cs="Tahoma"/>
          <w:b/>
          <w:lang w:val="es-ES_tradnl"/>
        </w:rPr>
        <w:t xml:space="preserve">SALIDAS: </w:t>
      </w:r>
      <w:r w:rsidRPr="00942BF6">
        <w:rPr>
          <w:rFonts w:ascii="Trebuchet MS" w:hAnsi="Trebuchet MS" w:cs="Arial"/>
          <w:b/>
          <w:lang w:val="es-ES"/>
        </w:rPr>
        <w:t>201</w:t>
      </w:r>
      <w:r>
        <w:rPr>
          <w:rFonts w:ascii="Trebuchet MS" w:hAnsi="Trebuchet MS" w:cs="Arial"/>
          <w:b/>
          <w:lang w:val="es-ES"/>
        </w:rPr>
        <w:t>8</w:t>
      </w:r>
      <w:r w:rsidRPr="00942BF6">
        <w:rPr>
          <w:rFonts w:ascii="Trebuchet MS" w:hAnsi="Trebuchet MS" w:cs="Arial"/>
          <w:lang w:val="es-ES"/>
        </w:rPr>
        <w:t xml:space="preserve"> – </w:t>
      </w:r>
      <w:r>
        <w:rPr>
          <w:rFonts w:ascii="Trebuchet MS" w:hAnsi="Trebuchet MS" w:cs="Arial"/>
          <w:lang w:val="es-ES"/>
        </w:rPr>
        <w:t xml:space="preserve">Feb </w:t>
      </w:r>
      <w:r w:rsidR="00D53D3F">
        <w:rPr>
          <w:rFonts w:ascii="Trebuchet MS" w:hAnsi="Trebuchet MS" w:cs="Arial"/>
          <w:lang w:val="es-ES"/>
        </w:rPr>
        <w:t>15</w:t>
      </w:r>
      <w:r>
        <w:rPr>
          <w:rFonts w:ascii="Trebuchet MS" w:hAnsi="Trebuchet MS" w:cs="Arial"/>
          <w:lang w:val="es-ES"/>
        </w:rPr>
        <w:t>*</w:t>
      </w:r>
    </w:p>
    <w:p w:rsidR="00E557FA" w:rsidRPr="000D6601" w:rsidRDefault="00E557FA" w:rsidP="002F45C6">
      <w:pPr>
        <w:spacing w:line="312" w:lineRule="auto"/>
        <w:jc w:val="both"/>
        <w:outlineLvl w:val="1"/>
        <w:rPr>
          <w:rFonts w:ascii="Trebuchet MS" w:eastAsia="Times New Roman" w:hAnsi="Trebuchet MS" w:cs="Tahoma"/>
          <w:b/>
          <w:bCs/>
          <w:kern w:val="36"/>
          <w:szCs w:val="18"/>
          <w:lang w:val="es-ES" w:eastAsia="pt-PT"/>
        </w:rPr>
      </w:pPr>
    </w:p>
    <w:p w:rsidR="006437D8" w:rsidRPr="004A2063" w:rsidRDefault="006437D8" w:rsidP="004A2063">
      <w:pPr>
        <w:spacing w:line="312" w:lineRule="auto"/>
        <w:jc w:val="both"/>
        <w:rPr>
          <w:rFonts w:ascii="Trebuchet MS" w:hAnsi="Trebuchet MS" w:cs="Tahoma"/>
          <w:b/>
          <w:lang w:val="es-ES_tradnl"/>
        </w:rPr>
      </w:pPr>
      <w:r w:rsidRPr="004A2063">
        <w:rPr>
          <w:rFonts w:ascii="Trebuchet MS" w:hAnsi="Trebuchet MS" w:cs="Tahoma"/>
          <w:b/>
          <w:lang w:val="es-ES_tradnl"/>
        </w:rPr>
        <w:t>DÍA 1 – LLEGADA A ROMA</w:t>
      </w:r>
    </w:p>
    <w:p w:rsidR="006437D8" w:rsidRPr="0060463D" w:rsidRDefault="006437D8" w:rsidP="004A2063">
      <w:pPr>
        <w:spacing w:line="312" w:lineRule="auto"/>
        <w:jc w:val="both"/>
        <w:rPr>
          <w:rFonts w:ascii="Trebuchet MS" w:hAnsi="Trebuchet MS" w:cs="Tahoma"/>
          <w:lang w:val="es-ES_tradnl"/>
        </w:rPr>
      </w:pPr>
      <w:r w:rsidRPr="0060463D">
        <w:rPr>
          <w:rFonts w:ascii="Trebuchet MS" w:hAnsi="Trebuchet MS" w:cs="Tahoma"/>
          <w:lang w:val="es-ES_tradnl"/>
        </w:rPr>
        <w:t>Llegada al aeropuerto de Roma, recepción y traslado al hotel. Alojamiento. Tiempo libre para los primeros contactos con la ciudad. Cena y alojamiento en el hotel.</w:t>
      </w:r>
    </w:p>
    <w:p w:rsidR="006437D8" w:rsidRPr="0060463D" w:rsidRDefault="006437D8" w:rsidP="004A2063">
      <w:pPr>
        <w:spacing w:line="312" w:lineRule="auto"/>
        <w:jc w:val="both"/>
        <w:rPr>
          <w:rFonts w:ascii="Trebuchet MS" w:hAnsi="Trebuchet MS" w:cs="Tahoma"/>
          <w:lang w:val="es-ES_tradnl"/>
        </w:rPr>
      </w:pPr>
    </w:p>
    <w:p w:rsidR="006437D8" w:rsidRPr="004A2063" w:rsidRDefault="006437D8" w:rsidP="004A2063">
      <w:pPr>
        <w:spacing w:line="312" w:lineRule="auto"/>
        <w:jc w:val="both"/>
        <w:rPr>
          <w:rFonts w:ascii="Trebuchet MS" w:hAnsi="Trebuchet MS" w:cs="Tahoma"/>
          <w:b/>
          <w:lang w:val="es-ES_tradnl"/>
        </w:rPr>
      </w:pPr>
      <w:r w:rsidRPr="004A2063">
        <w:rPr>
          <w:rFonts w:ascii="Trebuchet MS" w:hAnsi="Trebuchet MS" w:cs="Tahoma"/>
          <w:b/>
          <w:lang w:val="es-ES_tradnl"/>
        </w:rPr>
        <w:t>DÍA 2 – ROMA</w:t>
      </w:r>
    </w:p>
    <w:p w:rsidR="006437D8" w:rsidRPr="0060463D" w:rsidRDefault="006437D8" w:rsidP="004A2063">
      <w:pPr>
        <w:spacing w:line="312" w:lineRule="auto"/>
        <w:jc w:val="both"/>
        <w:rPr>
          <w:rFonts w:ascii="Trebuchet MS" w:hAnsi="Trebuchet MS" w:cs="Tahoma"/>
          <w:lang w:val="es-ES_tradnl"/>
        </w:rPr>
      </w:pPr>
      <w:r w:rsidRPr="0060463D">
        <w:rPr>
          <w:rFonts w:ascii="Trebuchet MS" w:hAnsi="Trebuchet MS" w:cs="Tahoma"/>
          <w:lang w:val="es-ES_tradnl"/>
        </w:rPr>
        <w:t>Desayuno buffet e iniciaremos la visita a la "Ciudad Eterna", destacando el Arco del Triunfo de Constantino, los Foros Romanos, la Colina del Palatino, la Plaza y Basílica de San Pedro en el Vaticano, donde se podrá admirar la famosa "</w:t>
      </w:r>
      <w:proofErr w:type="spellStart"/>
      <w:r w:rsidRPr="0060463D">
        <w:rPr>
          <w:rFonts w:ascii="Trebuchet MS" w:hAnsi="Trebuchet MS" w:cs="Tahoma"/>
          <w:lang w:val="es-ES_tradnl"/>
        </w:rPr>
        <w:t>Pietá</w:t>
      </w:r>
      <w:proofErr w:type="spellEnd"/>
      <w:r w:rsidRPr="0060463D">
        <w:rPr>
          <w:rFonts w:ascii="Trebuchet MS" w:hAnsi="Trebuchet MS" w:cs="Tahoma"/>
          <w:lang w:val="es-ES_tradnl"/>
        </w:rPr>
        <w:t>", bellísima escultura de Miguel Ángel.  Comida en restaurante local. Tarde libre para visitas a su gusto. Para esta noche tiene incluida una cena típica romana con música italiana. Hoy podrá participar en una visita guiada con entrada preferencial a los Museos del Vaticano y Capilla Sixtina (opcional).</w:t>
      </w:r>
    </w:p>
    <w:p w:rsidR="006437D8" w:rsidRPr="0060463D" w:rsidRDefault="006437D8" w:rsidP="004A2063">
      <w:pPr>
        <w:spacing w:line="312" w:lineRule="auto"/>
        <w:jc w:val="both"/>
        <w:rPr>
          <w:rFonts w:ascii="Trebuchet MS" w:hAnsi="Trebuchet MS" w:cs="Tahoma"/>
          <w:lang w:val="es-ES_tradnl"/>
        </w:rPr>
      </w:pPr>
    </w:p>
    <w:p w:rsidR="006437D8" w:rsidRPr="004A2063" w:rsidRDefault="006437D8" w:rsidP="004A2063">
      <w:pPr>
        <w:spacing w:line="312" w:lineRule="auto"/>
        <w:jc w:val="both"/>
        <w:rPr>
          <w:rFonts w:ascii="Trebuchet MS" w:hAnsi="Trebuchet MS" w:cs="Tahoma"/>
          <w:b/>
          <w:lang w:val="es-ES_tradnl"/>
        </w:rPr>
      </w:pPr>
      <w:r w:rsidRPr="004A2063">
        <w:rPr>
          <w:rFonts w:ascii="Trebuchet MS" w:hAnsi="Trebuchet MS" w:cs="Tahoma"/>
          <w:b/>
          <w:lang w:val="es-ES_tradnl"/>
        </w:rPr>
        <w:t>DÍA 3 – ROMA</w:t>
      </w:r>
    </w:p>
    <w:p w:rsidR="006437D8" w:rsidRPr="0060463D" w:rsidRDefault="006437D8" w:rsidP="004A2063">
      <w:pPr>
        <w:spacing w:line="312" w:lineRule="auto"/>
        <w:jc w:val="both"/>
        <w:rPr>
          <w:rFonts w:ascii="Trebuchet MS" w:hAnsi="Trebuchet MS" w:cs="Tahoma"/>
          <w:lang w:val="es-ES_tradnl"/>
        </w:rPr>
      </w:pPr>
      <w:r w:rsidRPr="0060463D">
        <w:rPr>
          <w:rFonts w:ascii="Trebuchet MS" w:hAnsi="Trebuchet MS" w:cs="Tahoma"/>
          <w:lang w:val="es-ES_tradnl"/>
        </w:rPr>
        <w:t>Desayuno buffet. Día libre para disfrutar de la ciudad. Para poder aprovechar mejor el tiempo disponible en Roma incluimos un traslado al centro. Comida en restaurante local. Cena y alojamiento en hotel.</w:t>
      </w:r>
    </w:p>
    <w:p w:rsidR="006437D8" w:rsidRPr="004A2063" w:rsidRDefault="006437D8" w:rsidP="004A2063">
      <w:pPr>
        <w:spacing w:line="312" w:lineRule="auto"/>
        <w:jc w:val="both"/>
        <w:rPr>
          <w:rFonts w:ascii="Trebuchet MS" w:hAnsi="Trebuchet MS" w:cs="Tahoma"/>
          <w:b/>
          <w:lang w:val="es-ES_tradnl"/>
        </w:rPr>
      </w:pPr>
    </w:p>
    <w:p w:rsidR="006437D8" w:rsidRPr="004A2063" w:rsidRDefault="006437D8" w:rsidP="004A2063">
      <w:pPr>
        <w:spacing w:line="312" w:lineRule="auto"/>
        <w:jc w:val="both"/>
        <w:rPr>
          <w:rFonts w:ascii="Trebuchet MS" w:hAnsi="Trebuchet MS" w:cs="Tahoma"/>
          <w:b/>
          <w:lang w:val="es-ES_tradnl"/>
        </w:rPr>
      </w:pPr>
      <w:r w:rsidRPr="004A2063">
        <w:rPr>
          <w:rFonts w:ascii="Trebuchet MS" w:hAnsi="Trebuchet MS" w:cs="Tahoma"/>
          <w:b/>
          <w:lang w:val="es-ES_tradnl"/>
        </w:rPr>
        <w:t>DÍA 4 – ROMA / ASÍS / FLORENCIA</w:t>
      </w:r>
    </w:p>
    <w:p w:rsidR="006437D8" w:rsidRPr="0060463D" w:rsidRDefault="006437D8" w:rsidP="004A2063">
      <w:pPr>
        <w:spacing w:line="312" w:lineRule="auto"/>
        <w:jc w:val="both"/>
        <w:rPr>
          <w:rFonts w:ascii="Trebuchet MS" w:hAnsi="Trebuchet MS" w:cs="Tahoma"/>
          <w:lang w:val="es-ES_tradnl"/>
        </w:rPr>
      </w:pPr>
      <w:r w:rsidRPr="0060463D">
        <w:rPr>
          <w:rFonts w:ascii="Trebuchet MS" w:hAnsi="Trebuchet MS" w:cs="Tahoma"/>
          <w:lang w:val="es-ES_tradnl"/>
        </w:rPr>
        <w:t xml:space="preserve">Desayuno. Saldremos hacia Asís, donde haremos un breve paseo de orientación y tendremos tiempo libre para visitar su monumento más importante, la Basílica de San Francisco, con la tumba y las reliquias del Santo, totalmente decorada con frescos de </w:t>
      </w:r>
      <w:proofErr w:type="spellStart"/>
      <w:r w:rsidRPr="0060463D">
        <w:rPr>
          <w:rFonts w:ascii="Trebuchet MS" w:hAnsi="Trebuchet MS" w:cs="Tahoma"/>
          <w:lang w:val="es-ES_tradnl"/>
        </w:rPr>
        <w:t>Giotto</w:t>
      </w:r>
      <w:proofErr w:type="spellEnd"/>
      <w:r w:rsidRPr="0060463D">
        <w:rPr>
          <w:rFonts w:ascii="Trebuchet MS" w:hAnsi="Trebuchet MS" w:cs="Tahoma"/>
          <w:lang w:val="es-ES_tradnl"/>
        </w:rPr>
        <w:t xml:space="preserve">, </w:t>
      </w:r>
      <w:proofErr w:type="spellStart"/>
      <w:r w:rsidRPr="0060463D">
        <w:rPr>
          <w:rFonts w:ascii="Trebuchet MS" w:hAnsi="Trebuchet MS" w:cs="Tahoma"/>
          <w:lang w:val="es-ES_tradnl"/>
        </w:rPr>
        <w:t>Cimabue</w:t>
      </w:r>
      <w:proofErr w:type="spellEnd"/>
      <w:r w:rsidRPr="0060463D">
        <w:rPr>
          <w:rFonts w:ascii="Trebuchet MS" w:hAnsi="Trebuchet MS" w:cs="Tahoma"/>
          <w:lang w:val="es-ES_tradnl"/>
        </w:rPr>
        <w:t xml:space="preserve"> y otros artistas. Comida en restaurante local. Continuaremos el viaje hacia Florencia, para una visita a pie de la capital del Renacimiento. Veremos algunas obras de los artistas más importantes: Iglesia de Santa Cruz (Panteón de Italia), Casa de Dante, Catedral de Santa Maria de la Flor (entrada), el famoso Bautisterio, la Plaza </w:t>
      </w:r>
      <w:proofErr w:type="spellStart"/>
      <w:r w:rsidRPr="0060463D">
        <w:rPr>
          <w:rFonts w:ascii="Trebuchet MS" w:hAnsi="Trebuchet MS" w:cs="Tahoma"/>
          <w:lang w:val="es-ES_tradnl"/>
        </w:rPr>
        <w:t>della</w:t>
      </w:r>
      <w:proofErr w:type="spellEnd"/>
      <w:r w:rsidRPr="0060463D">
        <w:rPr>
          <w:rFonts w:ascii="Trebuchet MS" w:hAnsi="Trebuchet MS" w:cs="Tahoma"/>
          <w:lang w:val="es-ES_tradnl"/>
        </w:rPr>
        <w:t xml:space="preserve"> </w:t>
      </w:r>
      <w:proofErr w:type="spellStart"/>
      <w:r w:rsidRPr="0060463D">
        <w:rPr>
          <w:rFonts w:ascii="Trebuchet MS" w:hAnsi="Trebuchet MS" w:cs="Tahoma"/>
          <w:lang w:val="es-ES_tradnl"/>
        </w:rPr>
        <w:t>Signoria</w:t>
      </w:r>
      <w:proofErr w:type="spellEnd"/>
      <w:r w:rsidRPr="0060463D">
        <w:rPr>
          <w:rFonts w:ascii="Trebuchet MS" w:hAnsi="Trebuchet MS" w:cs="Tahoma"/>
          <w:lang w:val="es-ES_tradnl"/>
        </w:rPr>
        <w:t xml:space="preserve">, el Puente </w:t>
      </w:r>
      <w:proofErr w:type="spellStart"/>
      <w:r w:rsidRPr="0060463D">
        <w:rPr>
          <w:rFonts w:ascii="Trebuchet MS" w:hAnsi="Trebuchet MS" w:cs="Tahoma"/>
          <w:lang w:val="es-ES_tradnl"/>
        </w:rPr>
        <w:t>Vecchio</w:t>
      </w:r>
      <w:proofErr w:type="spellEnd"/>
      <w:r w:rsidRPr="0060463D">
        <w:rPr>
          <w:rFonts w:ascii="Trebuchet MS" w:hAnsi="Trebuchet MS" w:cs="Tahoma"/>
          <w:lang w:val="es-ES_tradnl"/>
        </w:rPr>
        <w:t xml:space="preserve"> y el típico Mercado de la Paja. Cena y alojamiento en hotel.</w:t>
      </w:r>
    </w:p>
    <w:p w:rsidR="004A2063" w:rsidRDefault="004A2063">
      <w:pPr>
        <w:spacing w:after="200" w:line="276" w:lineRule="auto"/>
        <w:rPr>
          <w:rFonts w:ascii="Trebuchet MS" w:hAnsi="Trebuchet MS" w:cs="Tahoma"/>
          <w:lang w:val="es-ES_tradnl"/>
        </w:rPr>
      </w:pPr>
      <w:r>
        <w:rPr>
          <w:rFonts w:ascii="Trebuchet MS" w:hAnsi="Trebuchet MS" w:cs="Tahoma"/>
          <w:lang w:val="es-ES_tradnl"/>
        </w:rPr>
        <w:br w:type="page"/>
      </w:r>
    </w:p>
    <w:p w:rsidR="006437D8" w:rsidRPr="0060463D" w:rsidRDefault="006437D8" w:rsidP="004A2063">
      <w:pPr>
        <w:spacing w:line="312" w:lineRule="auto"/>
        <w:jc w:val="both"/>
        <w:rPr>
          <w:rFonts w:ascii="Trebuchet MS" w:hAnsi="Trebuchet MS" w:cs="Tahoma"/>
          <w:lang w:val="es-ES_tradnl"/>
        </w:rPr>
      </w:pPr>
    </w:p>
    <w:p w:rsidR="006437D8" w:rsidRPr="004A2063" w:rsidRDefault="006437D8" w:rsidP="004A2063">
      <w:pPr>
        <w:spacing w:line="312" w:lineRule="auto"/>
        <w:jc w:val="both"/>
        <w:rPr>
          <w:rFonts w:ascii="Trebuchet MS" w:hAnsi="Trebuchet MS" w:cs="Tahoma"/>
          <w:b/>
          <w:lang w:val="es-ES_tradnl"/>
        </w:rPr>
      </w:pPr>
      <w:r w:rsidRPr="004A2063">
        <w:rPr>
          <w:rFonts w:ascii="Trebuchet MS" w:hAnsi="Trebuchet MS" w:cs="Tahoma"/>
          <w:b/>
          <w:lang w:val="es-ES_tradnl"/>
        </w:rPr>
        <w:t>DÍA 5 – FLORENCIA / PADUA / VENECIA (MESTRE)</w:t>
      </w:r>
    </w:p>
    <w:p w:rsidR="006437D8" w:rsidRPr="0060463D" w:rsidRDefault="006437D8" w:rsidP="004A2063">
      <w:pPr>
        <w:spacing w:line="312" w:lineRule="auto"/>
        <w:jc w:val="both"/>
        <w:rPr>
          <w:rFonts w:ascii="Trebuchet MS" w:hAnsi="Trebuchet MS" w:cs="Tahoma"/>
          <w:lang w:val="es-ES_tradnl"/>
        </w:rPr>
      </w:pPr>
      <w:r w:rsidRPr="0060463D">
        <w:rPr>
          <w:rFonts w:ascii="Trebuchet MS" w:hAnsi="Trebuchet MS" w:cs="Tahoma"/>
          <w:lang w:val="es-ES_tradnl"/>
        </w:rPr>
        <w:t>Tras el desayuno partiremos rumbo a Padua para la visita de la Basílica y Tumba de San Antonio. Continuaremos a Venecia, donde embarcaremos en barcos-taxi privados que nos permitirán pasar por el Gran Canal y el Puente de Rialto. Llegada a la Plaza de San Marcos donde podremos admirar la famosa Basílica, el Campanilo, el Palacio Ducal y el Puente de los Suspiros. Comida incluida en restaurante local y tiempo libre para descubrir los encantos de esta ciudad. Posibilidad de hacer un romántico paseo en góndola por los típicos canales (opcional). Cena y alojamiento en hotel.</w:t>
      </w:r>
    </w:p>
    <w:p w:rsidR="006437D8" w:rsidRPr="004A2063" w:rsidRDefault="006437D8" w:rsidP="004A2063">
      <w:pPr>
        <w:spacing w:line="312" w:lineRule="auto"/>
        <w:jc w:val="both"/>
        <w:rPr>
          <w:rFonts w:ascii="Trebuchet MS" w:hAnsi="Trebuchet MS" w:cs="Tahoma"/>
          <w:b/>
          <w:lang w:val="es-ES_tradnl"/>
        </w:rPr>
      </w:pPr>
      <w:r w:rsidRPr="0060463D">
        <w:rPr>
          <w:rFonts w:ascii="Trebuchet MS" w:hAnsi="Trebuchet MS" w:cs="Tahoma"/>
          <w:lang w:val="es-ES_tradnl"/>
        </w:rPr>
        <w:br w:type="textWrapping" w:clear="all"/>
      </w:r>
      <w:r w:rsidRPr="004A2063">
        <w:rPr>
          <w:rFonts w:ascii="Trebuchet MS" w:hAnsi="Trebuchet MS" w:cs="Tahoma"/>
          <w:b/>
          <w:lang w:val="es-ES_tradnl"/>
        </w:rPr>
        <w:t>DÍA 6 – VENECIA (MESTRE) / CORTINA D'AMPEZZO / INNSBRUCK</w:t>
      </w:r>
    </w:p>
    <w:p w:rsidR="006437D8" w:rsidRPr="0060463D" w:rsidRDefault="006437D8" w:rsidP="004A2063">
      <w:pPr>
        <w:spacing w:line="312" w:lineRule="auto"/>
        <w:jc w:val="both"/>
        <w:rPr>
          <w:rFonts w:ascii="Trebuchet MS" w:hAnsi="Trebuchet MS" w:cs="Tahoma"/>
          <w:lang w:val="es-ES_tradnl"/>
        </w:rPr>
      </w:pPr>
      <w:r w:rsidRPr="0060463D">
        <w:rPr>
          <w:rFonts w:ascii="Trebuchet MS" w:hAnsi="Trebuchet MS" w:cs="Tahoma"/>
          <w:lang w:val="es-ES_tradnl"/>
        </w:rPr>
        <w:t xml:space="preserve">Desayuno buffet y salida de Venecia. Cruzando maravillosos paisajes de los Alpes Dolomitas llegaremos a Cortina d' </w:t>
      </w:r>
      <w:proofErr w:type="spellStart"/>
      <w:r w:rsidRPr="0060463D">
        <w:rPr>
          <w:rFonts w:ascii="Trebuchet MS" w:hAnsi="Trebuchet MS" w:cs="Tahoma"/>
          <w:lang w:val="es-ES_tradnl"/>
        </w:rPr>
        <w:t>Ampezzo</w:t>
      </w:r>
      <w:proofErr w:type="spellEnd"/>
      <w:r w:rsidRPr="0060463D">
        <w:rPr>
          <w:rFonts w:ascii="Trebuchet MS" w:hAnsi="Trebuchet MS" w:cs="Tahoma"/>
          <w:lang w:val="es-ES_tradnl"/>
        </w:rPr>
        <w:t xml:space="preserve"> (parada). A continuación, saldremos hacia Austria, para llegar a la capital del Tirol, Innsbruck. Breve paseo por esta hermosa ciudad y tiempo libre. Cena y alojamiento en hotel. Esta noche podrá apreciar un show típico de Tirol con bebida incluida (opcional).</w:t>
      </w:r>
    </w:p>
    <w:p w:rsidR="006437D8" w:rsidRPr="0060463D" w:rsidRDefault="006437D8" w:rsidP="004A2063">
      <w:pPr>
        <w:spacing w:line="312" w:lineRule="auto"/>
        <w:jc w:val="both"/>
        <w:rPr>
          <w:rFonts w:ascii="Trebuchet MS" w:hAnsi="Trebuchet MS" w:cs="Tahoma"/>
          <w:lang w:val="es-ES_tradnl"/>
        </w:rPr>
      </w:pPr>
    </w:p>
    <w:p w:rsidR="006437D8" w:rsidRPr="004A2063" w:rsidRDefault="006437D8" w:rsidP="004A2063">
      <w:pPr>
        <w:spacing w:line="312" w:lineRule="auto"/>
        <w:jc w:val="both"/>
        <w:rPr>
          <w:rFonts w:ascii="Trebuchet MS" w:hAnsi="Trebuchet MS" w:cs="Tahoma"/>
          <w:b/>
          <w:lang w:val="es-ES_tradnl"/>
        </w:rPr>
      </w:pPr>
      <w:r w:rsidRPr="004A2063">
        <w:rPr>
          <w:rFonts w:ascii="Trebuchet MS" w:hAnsi="Trebuchet MS" w:cs="Tahoma"/>
          <w:b/>
          <w:lang w:val="es-ES_tradnl"/>
        </w:rPr>
        <w:t>DÍA 7 – INNSBRUCK / VADUZ / ZÚRICH / LUCERNA</w:t>
      </w:r>
    </w:p>
    <w:p w:rsidR="006437D8" w:rsidRPr="0060463D" w:rsidRDefault="006437D8" w:rsidP="004A2063">
      <w:pPr>
        <w:spacing w:line="312" w:lineRule="auto"/>
        <w:jc w:val="both"/>
        <w:rPr>
          <w:rFonts w:ascii="Trebuchet MS" w:hAnsi="Trebuchet MS" w:cs="Tahoma"/>
          <w:lang w:val="es-ES_tradnl"/>
        </w:rPr>
      </w:pPr>
      <w:r w:rsidRPr="0060463D">
        <w:rPr>
          <w:rFonts w:ascii="Trebuchet MS" w:hAnsi="Trebuchet MS" w:cs="Tahoma"/>
          <w:lang w:val="es-ES_tradnl"/>
        </w:rPr>
        <w:t xml:space="preserve">Desayuno. Saldremos por el valle del río </w:t>
      </w:r>
      <w:proofErr w:type="spellStart"/>
      <w:r w:rsidRPr="0060463D">
        <w:rPr>
          <w:rFonts w:ascii="Trebuchet MS" w:hAnsi="Trebuchet MS" w:cs="Tahoma"/>
          <w:lang w:val="es-ES_tradnl"/>
        </w:rPr>
        <w:t>Inn</w:t>
      </w:r>
      <w:proofErr w:type="spellEnd"/>
      <w:r w:rsidRPr="0060463D">
        <w:rPr>
          <w:rFonts w:ascii="Trebuchet MS" w:hAnsi="Trebuchet MS" w:cs="Tahoma"/>
          <w:lang w:val="es-ES_tradnl"/>
        </w:rPr>
        <w:t xml:space="preserve">, pasando por el túnel del </w:t>
      </w:r>
      <w:proofErr w:type="spellStart"/>
      <w:r w:rsidRPr="0060463D">
        <w:rPr>
          <w:rFonts w:ascii="Trebuchet MS" w:hAnsi="Trebuchet MS" w:cs="Tahoma"/>
          <w:lang w:val="es-ES_tradnl"/>
        </w:rPr>
        <w:t>Arlberg</w:t>
      </w:r>
      <w:proofErr w:type="spellEnd"/>
      <w:r w:rsidRPr="0060463D">
        <w:rPr>
          <w:rFonts w:ascii="Trebuchet MS" w:hAnsi="Trebuchet MS" w:cs="Tahoma"/>
          <w:lang w:val="es-ES_tradnl"/>
        </w:rPr>
        <w:t>, para llegar al Principado de Liechtenstein. Parada en su capital, Vaduz. Después de una parada para comer en ruta (incluido), seguiremos hacia Zúrich, la capital financiera de Suiza. Parada para fotos a orillas del Lago de Zúrich y breve paseo a pie por el casco histórico de la ciudad. Nuestra ruta continúa hacia Lucerna, hermosísima ciudad a orillas del Lago de los Cuatro Cantones. Cena y alojamiento en hotel.</w:t>
      </w:r>
    </w:p>
    <w:p w:rsidR="006437D8" w:rsidRPr="0060463D" w:rsidRDefault="006437D8" w:rsidP="004A2063">
      <w:pPr>
        <w:spacing w:line="312" w:lineRule="auto"/>
        <w:jc w:val="both"/>
        <w:rPr>
          <w:rFonts w:ascii="Trebuchet MS" w:hAnsi="Trebuchet MS" w:cs="Tahoma"/>
          <w:lang w:val="es-ES_tradnl"/>
        </w:rPr>
      </w:pPr>
    </w:p>
    <w:p w:rsidR="006437D8" w:rsidRPr="004A2063" w:rsidRDefault="006437D8" w:rsidP="004A2063">
      <w:pPr>
        <w:spacing w:line="312" w:lineRule="auto"/>
        <w:jc w:val="both"/>
        <w:rPr>
          <w:rFonts w:ascii="Trebuchet MS" w:hAnsi="Trebuchet MS" w:cs="Tahoma"/>
          <w:b/>
          <w:lang w:val="es-ES_tradnl"/>
        </w:rPr>
      </w:pPr>
      <w:r w:rsidRPr="004A2063">
        <w:rPr>
          <w:rFonts w:ascii="Trebuchet MS" w:hAnsi="Trebuchet MS" w:cs="Tahoma"/>
          <w:b/>
          <w:lang w:val="es-ES_tradnl"/>
        </w:rPr>
        <w:t>DÍA 8 – LUCERNA / PARÍS</w:t>
      </w:r>
    </w:p>
    <w:p w:rsidR="006437D8" w:rsidRPr="0060463D" w:rsidRDefault="006437D8" w:rsidP="004A2063">
      <w:pPr>
        <w:spacing w:line="312" w:lineRule="auto"/>
        <w:jc w:val="both"/>
        <w:rPr>
          <w:rFonts w:ascii="Trebuchet MS" w:hAnsi="Trebuchet MS" w:cs="Tahoma"/>
          <w:lang w:val="es-ES_tradnl"/>
        </w:rPr>
      </w:pPr>
      <w:r w:rsidRPr="0060463D">
        <w:rPr>
          <w:rFonts w:ascii="Trebuchet MS" w:hAnsi="Trebuchet MS" w:cs="Tahoma"/>
          <w:lang w:val="es-ES_tradnl"/>
        </w:rPr>
        <w:t xml:space="preserve">Desayuno buffet. Salimos de Suiza para entrar en Francia por la zona de Basilea. Cruzando la región de Alsacia, y del </w:t>
      </w:r>
      <w:proofErr w:type="spellStart"/>
      <w:r w:rsidRPr="0060463D">
        <w:rPr>
          <w:rFonts w:ascii="Trebuchet MS" w:hAnsi="Trebuchet MS" w:cs="Tahoma"/>
          <w:lang w:val="es-ES_tradnl"/>
        </w:rPr>
        <w:t>franche-Comté</w:t>
      </w:r>
      <w:proofErr w:type="spellEnd"/>
      <w:r w:rsidRPr="0060463D">
        <w:rPr>
          <w:rFonts w:ascii="Trebuchet MS" w:hAnsi="Trebuchet MS" w:cs="Tahoma"/>
          <w:lang w:val="es-ES_tradnl"/>
        </w:rPr>
        <w:t xml:space="preserve">, </w:t>
      </w:r>
      <w:proofErr w:type="gramStart"/>
      <w:r w:rsidRPr="0060463D">
        <w:rPr>
          <w:rFonts w:ascii="Trebuchet MS" w:hAnsi="Trebuchet MS" w:cs="Tahoma"/>
          <w:lang w:val="es-ES_tradnl"/>
        </w:rPr>
        <w:t>la</w:t>
      </w:r>
      <w:proofErr w:type="gramEnd"/>
      <w:r w:rsidRPr="0060463D">
        <w:rPr>
          <w:rFonts w:ascii="Trebuchet MS" w:hAnsi="Trebuchet MS" w:cs="Tahoma"/>
          <w:lang w:val="es-ES_tradnl"/>
        </w:rPr>
        <w:t xml:space="preserve"> Borgoña y finalmente la </w:t>
      </w:r>
      <w:proofErr w:type="spellStart"/>
      <w:r w:rsidRPr="0060463D">
        <w:rPr>
          <w:rFonts w:ascii="Trebuchet MS" w:hAnsi="Trebuchet MS" w:cs="Tahoma"/>
          <w:lang w:val="es-ES_tradnl"/>
        </w:rPr>
        <w:t>île-de-France</w:t>
      </w:r>
      <w:proofErr w:type="spellEnd"/>
      <w:r w:rsidRPr="0060463D">
        <w:rPr>
          <w:rFonts w:ascii="Trebuchet MS" w:hAnsi="Trebuchet MS" w:cs="Tahoma"/>
          <w:lang w:val="es-ES_tradnl"/>
        </w:rPr>
        <w:t xml:space="preserve">, pasando al lado de ciudades como </w:t>
      </w:r>
      <w:proofErr w:type="spellStart"/>
      <w:r w:rsidRPr="0060463D">
        <w:rPr>
          <w:rFonts w:ascii="Trebuchet MS" w:hAnsi="Trebuchet MS" w:cs="Tahoma"/>
          <w:lang w:val="es-ES_tradnl"/>
        </w:rPr>
        <w:t>Mulhouse</w:t>
      </w:r>
      <w:proofErr w:type="spellEnd"/>
      <w:r w:rsidRPr="0060463D">
        <w:rPr>
          <w:rFonts w:ascii="Trebuchet MS" w:hAnsi="Trebuchet MS" w:cs="Tahoma"/>
          <w:lang w:val="es-ES_tradnl"/>
        </w:rPr>
        <w:t xml:space="preserve">, Besançon y </w:t>
      </w:r>
      <w:proofErr w:type="spellStart"/>
      <w:r w:rsidRPr="0060463D">
        <w:rPr>
          <w:rFonts w:ascii="Trebuchet MS" w:hAnsi="Trebuchet MS" w:cs="Tahoma"/>
          <w:lang w:val="es-ES_tradnl"/>
        </w:rPr>
        <w:t>Auxerre</w:t>
      </w:r>
      <w:proofErr w:type="spellEnd"/>
      <w:r w:rsidRPr="0060463D">
        <w:rPr>
          <w:rFonts w:ascii="Trebuchet MS" w:hAnsi="Trebuchet MS" w:cs="Tahoma"/>
          <w:lang w:val="es-ES_tradnl"/>
        </w:rPr>
        <w:t xml:space="preserve">. Comida incluida en ruta. Llegada a París. Cena y alojamiento en hotel. Conocida como ciudad-luz, París es el centro de la moda, de las artes del turismo y del comercio; en sus grandes obras, o en las más simples, la ciudad nos revela sus atractivos que la tornan única e incomparable. </w:t>
      </w:r>
    </w:p>
    <w:p w:rsidR="006437D8" w:rsidRPr="0060463D" w:rsidRDefault="006437D8" w:rsidP="004A2063">
      <w:pPr>
        <w:spacing w:line="312" w:lineRule="auto"/>
        <w:jc w:val="both"/>
        <w:rPr>
          <w:rFonts w:ascii="Trebuchet MS" w:hAnsi="Trebuchet MS" w:cs="Tahoma"/>
          <w:lang w:val="es-ES_tradnl"/>
        </w:rPr>
      </w:pPr>
    </w:p>
    <w:p w:rsidR="006437D8" w:rsidRPr="004A2063" w:rsidRDefault="006437D8" w:rsidP="004A2063">
      <w:pPr>
        <w:spacing w:line="312" w:lineRule="auto"/>
        <w:jc w:val="both"/>
        <w:rPr>
          <w:rFonts w:ascii="Trebuchet MS" w:hAnsi="Trebuchet MS" w:cs="Tahoma"/>
          <w:b/>
          <w:lang w:val="es-ES_tradnl"/>
        </w:rPr>
      </w:pPr>
      <w:r w:rsidRPr="004A2063">
        <w:rPr>
          <w:rFonts w:ascii="Trebuchet MS" w:hAnsi="Trebuchet MS" w:cs="Tahoma"/>
          <w:b/>
          <w:lang w:val="es-ES_tradnl"/>
        </w:rPr>
        <w:t>DÍA 9 – PARÍS</w:t>
      </w:r>
    </w:p>
    <w:p w:rsidR="006437D8" w:rsidRPr="0060463D" w:rsidRDefault="006437D8" w:rsidP="004A2063">
      <w:pPr>
        <w:spacing w:line="312" w:lineRule="auto"/>
        <w:jc w:val="both"/>
        <w:rPr>
          <w:rFonts w:ascii="Trebuchet MS" w:hAnsi="Trebuchet MS" w:cs="Tahoma"/>
          <w:lang w:val="es-ES_tradnl"/>
        </w:rPr>
      </w:pPr>
      <w:r w:rsidRPr="0060463D">
        <w:rPr>
          <w:rFonts w:ascii="Trebuchet MS" w:hAnsi="Trebuchet MS" w:cs="Tahoma"/>
          <w:lang w:val="es-ES_tradnl"/>
        </w:rPr>
        <w:t xml:space="preserve">Desayuno y visita panorámica de la ciudad: los Grandes Bulevares, la Plaza de la Concordia, los Campos Elíseos, el Arco del Triunfo, la Torre Eiffel, la Opera y la Madeleine. Comida en restaurante local. Tarde libre para visitas a gusto personal. Cena y alojamiento en hotel.  </w:t>
      </w:r>
    </w:p>
    <w:p w:rsidR="006437D8" w:rsidRPr="0060463D" w:rsidRDefault="006437D8" w:rsidP="004A2063">
      <w:pPr>
        <w:spacing w:line="312" w:lineRule="auto"/>
        <w:jc w:val="both"/>
        <w:rPr>
          <w:rFonts w:ascii="Trebuchet MS" w:hAnsi="Trebuchet MS" w:cs="Tahoma"/>
          <w:lang w:val="es-ES_tradnl"/>
        </w:rPr>
      </w:pPr>
      <w:r w:rsidRPr="0060463D">
        <w:rPr>
          <w:rFonts w:ascii="Trebuchet MS" w:hAnsi="Trebuchet MS" w:cs="Tahoma"/>
          <w:lang w:val="es-ES_tradnl"/>
        </w:rPr>
        <w:t xml:space="preserve">Por la noche tendrá incluido un paseo por la ciudad iluminada y un crucero por el río Sena en los famosos </w:t>
      </w:r>
      <w:proofErr w:type="spellStart"/>
      <w:r w:rsidRPr="0060463D">
        <w:rPr>
          <w:rFonts w:ascii="Trebuchet MS" w:hAnsi="Trebuchet MS" w:cs="Tahoma"/>
          <w:lang w:val="es-ES_tradnl"/>
        </w:rPr>
        <w:t>Bateaux-Mouches</w:t>
      </w:r>
      <w:proofErr w:type="spellEnd"/>
      <w:r w:rsidRPr="0060463D">
        <w:rPr>
          <w:rFonts w:ascii="Trebuchet MS" w:hAnsi="Trebuchet MS" w:cs="Tahoma"/>
          <w:lang w:val="es-ES_tradnl"/>
        </w:rPr>
        <w:t>.</w:t>
      </w:r>
    </w:p>
    <w:p w:rsidR="006437D8" w:rsidRPr="004A2063" w:rsidRDefault="006437D8" w:rsidP="004A2063">
      <w:pPr>
        <w:spacing w:line="312" w:lineRule="auto"/>
        <w:jc w:val="both"/>
        <w:rPr>
          <w:rFonts w:ascii="Trebuchet MS" w:hAnsi="Trebuchet MS" w:cs="Tahoma"/>
          <w:b/>
          <w:lang w:val="es-ES_tradnl"/>
        </w:rPr>
      </w:pPr>
      <w:r w:rsidRPr="0060463D">
        <w:rPr>
          <w:rFonts w:ascii="Trebuchet MS" w:hAnsi="Trebuchet MS" w:cs="Tahoma"/>
          <w:lang w:val="es-ES_tradnl"/>
        </w:rPr>
        <w:lastRenderedPageBreak/>
        <w:br w:type="textWrapping" w:clear="all"/>
      </w:r>
      <w:r w:rsidRPr="004A2063">
        <w:rPr>
          <w:rFonts w:ascii="Trebuchet MS" w:hAnsi="Trebuchet MS" w:cs="Tahoma"/>
          <w:b/>
          <w:lang w:val="es-ES_tradnl"/>
        </w:rPr>
        <w:t>DÍA 10 – PARÍS</w:t>
      </w:r>
    </w:p>
    <w:p w:rsidR="006437D8" w:rsidRPr="0060463D" w:rsidRDefault="006437D8" w:rsidP="004A2063">
      <w:pPr>
        <w:spacing w:line="312" w:lineRule="auto"/>
        <w:jc w:val="both"/>
        <w:rPr>
          <w:rFonts w:ascii="Trebuchet MS" w:hAnsi="Trebuchet MS" w:cs="Tahoma"/>
          <w:lang w:val="es-ES_tradnl"/>
        </w:rPr>
      </w:pPr>
      <w:r w:rsidRPr="0060463D">
        <w:rPr>
          <w:rFonts w:ascii="Trebuchet MS" w:hAnsi="Trebuchet MS" w:cs="Tahoma"/>
          <w:lang w:val="es-ES_tradnl"/>
        </w:rPr>
        <w:t xml:space="preserve">Desayuno buffet. Esta mañana haremos un paseo para conocer la famosa Catedral de </w:t>
      </w:r>
      <w:proofErr w:type="spellStart"/>
      <w:r w:rsidRPr="0060463D">
        <w:rPr>
          <w:rFonts w:ascii="Trebuchet MS" w:hAnsi="Trebuchet MS" w:cs="Tahoma"/>
          <w:lang w:val="es-ES_tradnl"/>
        </w:rPr>
        <w:t>Notre</w:t>
      </w:r>
      <w:proofErr w:type="spellEnd"/>
      <w:r w:rsidRPr="0060463D">
        <w:rPr>
          <w:rFonts w:ascii="Trebuchet MS" w:hAnsi="Trebuchet MS" w:cs="Tahoma"/>
          <w:lang w:val="es-ES_tradnl"/>
        </w:rPr>
        <w:t xml:space="preserve">-Dame de París, una de las más importantes catedrales góticas en el mundo y el hermoso barrio de </w:t>
      </w:r>
      <w:proofErr w:type="spellStart"/>
      <w:r w:rsidRPr="0060463D">
        <w:rPr>
          <w:rFonts w:ascii="Trebuchet MS" w:hAnsi="Trebuchet MS" w:cs="Tahoma"/>
          <w:lang w:val="es-ES_tradnl"/>
        </w:rPr>
        <w:t>Montmartre</w:t>
      </w:r>
      <w:proofErr w:type="spellEnd"/>
      <w:r w:rsidRPr="0060463D">
        <w:rPr>
          <w:rFonts w:ascii="Trebuchet MS" w:hAnsi="Trebuchet MS" w:cs="Tahoma"/>
          <w:lang w:val="es-ES_tradnl"/>
        </w:rPr>
        <w:t xml:space="preserve">, con la Basílica del </w:t>
      </w:r>
      <w:proofErr w:type="spellStart"/>
      <w:r w:rsidRPr="0060463D">
        <w:rPr>
          <w:rFonts w:ascii="Trebuchet MS" w:hAnsi="Trebuchet MS" w:cs="Tahoma"/>
          <w:lang w:val="es-ES_tradnl"/>
        </w:rPr>
        <w:t>Sacré</w:t>
      </w:r>
      <w:proofErr w:type="spellEnd"/>
      <w:r w:rsidRPr="0060463D">
        <w:rPr>
          <w:rFonts w:ascii="Trebuchet MS" w:hAnsi="Trebuchet MS" w:cs="Tahoma"/>
          <w:lang w:val="es-ES_tradnl"/>
        </w:rPr>
        <w:t xml:space="preserve">-Coeur y la animada Plaza de los Artistas. Comida en restaurante local. Tarde libre para continuar a conocer París, visitar sus monumentos. Los museos del Louvre y </w:t>
      </w:r>
      <w:proofErr w:type="spellStart"/>
      <w:r w:rsidRPr="0060463D">
        <w:rPr>
          <w:rFonts w:ascii="Trebuchet MS" w:hAnsi="Trebuchet MS" w:cs="Tahoma"/>
          <w:lang w:val="es-ES_tradnl"/>
        </w:rPr>
        <w:t>d’Orsay</w:t>
      </w:r>
      <w:proofErr w:type="spellEnd"/>
      <w:r w:rsidRPr="0060463D">
        <w:rPr>
          <w:rFonts w:ascii="Trebuchet MS" w:hAnsi="Trebuchet MS" w:cs="Tahoma"/>
          <w:lang w:val="es-ES_tradnl"/>
        </w:rPr>
        <w:t xml:space="preserve">, los modernos centros de La </w:t>
      </w:r>
      <w:proofErr w:type="spellStart"/>
      <w:r w:rsidRPr="0060463D">
        <w:rPr>
          <w:rFonts w:ascii="Trebuchet MS" w:hAnsi="Trebuchet MS" w:cs="Tahoma"/>
          <w:lang w:val="es-ES_tradnl"/>
        </w:rPr>
        <w:t>Villette</w:t>
      </w:r>
      <w:proofErr w:type="spellEnd"/>
      <w:r w:rsidRPr="0060463D">
        <w:rPr>
          <w:rFonts w:ascii="Trebuchet MS" w:hAnsi="Trebuchet MS" w:cs="Tahoma"/>
          <w:lang w:val="es-ES_tradnl"/>
        </w:rPr>
        <w:t xml:space="preserve"> y Georges </w:t>
      </w:r>
      <w:proofErr w:type="spellStart"/>
      <w:r w:rsidRPr="0060463D">
        <w:rPr>
          <w:rFonts w:ascii="Trebuchet MS" w:hAnsi="Trebuchet MS" w:cs="Tahoma"/>
          <w:lang w:val="es-ES_tradnl"/>
        </w:rPr>
        <w:t>Pompidou</w:t>
      </w:r>
      <w:proofErr w:type="spellEnd"/>
      <w:r w:rsidRPr="0060463D">
        <w:rPr>
          <w:rFonts w:ascii="Trebuchet MS" w:hAnsi="Trebuchet MS" w:cs="Tahoma"/>
          <w:lang w:val="es-ES_tradnl"/>
        </w:rPr>
        <w:t xml:space="preserve">, pasear en sus barrios más famosos como el de los estudiantes en St. Germain o disfrutar de su espectacular comercio. Cena y alojamiento en hotel.  </w:t>
      </w:r>
    </w:p>
    <w:p w:rsidR="006437D8" w:rsidRPr="004A2063" w:rsidRDefault="006437D8" w:rsidP="004A2063">
      <w:pPr>
        <w:spacing w:line="312" w:lineRule="auto"/>
        <w:jc w:val="both"/>
        <w:rPr>
          <w:rFonts w:ascii="Trebuchet MS" w:hAnsi="Trebuchet MS" w:cs="Tahoma"/>
          <w:b/>
          <w:lang w:val="es-ES_tradnl"/>
        </w:rPr>
      </w:pPr>
      <w:r w:rsidRPr="0060463D">
        <w:rPr>
          <w:rFonts w:ascii="Trebuchet MS" w:hAnsi="Trebuchet MS" w:cs="Tahoma"/>
          <w:lang w:val="es-ES_tradnl"/>
        </w:rPr>
        <w:br w:type="textWrapping" w:clear="all"/>
      </w:r>
      <w:r w:rsidRPr="004A2063">
        <w:rPr>
          <w:rFonts w:ascii="Trebuchet MS" w:hAnsi="Trebuchet MS" w:cs="Tahoma"/>
          <w:b/>
          <w:lang w:val="es-ES_tradnl"/>
        </w:rPr>
        <w:t>DÍA 11 – PARÍS / CASTILLOS DEL LOIRA / BURDEOS</w:t>
      </w:r>
    </w:p>
    <w:p w:rsidR="006437D8" w:rsidRPr="0060463D" w:rsidRDefault="006437D8" w:rsidP="004A2063">
      <w:pPr>
        <w:spacing w:line="312" w:lineRule="auto"/>
        <w:jc w:val="both"/>
        <w:rPr>
          <w:rFonts w:ascii="Trebuchet MS" w:hAnsi="Trebuchet MS" w:cs="Tahoma"/>
          <w:lang w:val="es-ES_tradnl"/>
        </w:rPr>
      </w:pPr>
      <w:r w:rsidRPr="0060463D">
        <w:rPr>
          <w:rFonts w:ascii="Trebuchet MS" w:hAnsi="Trebuchet MS" w:cs="Tahoma"/>
          <w:lang w:val="es-ES_tradnl"/>
        </w:rPr>
        <w:t xml:space="preserve">Tras el desayuno saldremos para la región de los Castillos del Loira. La primera parada será para tomar fotos junto al Castillo de </w:t>
      </w:r>
      <w:proofErr w:type="spellStart"/>
      <w:r w:rsidRPr="0060463D">
        <w:rPr>
          <w:rFonts w:ascii="Trebuchet MS" w:hAnsi="Trebuchet MS" w:cs="Tahoma"/>
          <w:lang w:val="es-ES_tradnl"/>
        </w:rPr>
        <w:t>Chambord</w:t>
      </w:r>
      <w:proofErr w:type="spellEnd"/>
      <w:r w:rsidRPr="0060463D">
        <w:rPr>
          <w:rFonts w:ascii="Trebuchet MS" w:hAnsi="Trebuchet MS" w:cs="Tahoma"/>
          <w:lang w:val="es-ES_tradnl"/>
        </w:rPr>
        <w:t xml:space="preserve">. Posteriormente, nos dirigiremos al lindo y elegante Castillo de </w:t>
      </w:r>
      <w:proofErr w:type="spellStart"/>
      <w:r w:rsidRPr="0060463D">
        <w:rPr>
          <w:rFonts w:ascii="Trebuchet MS" w:hAnsi="Trebuchet MS" w:cs="Tahoma"/>
          <w:lang w:val="es-ES_tradnl"/>
        </w:rPr>
        <w:t>Cheverny</w:t>
      </w:r>
      <w:proofErr w:type="spellEnd"/>
      <w:r w:rsidRPr="0060463D">
        <w:rPr>
          <w:rFonts w:ascii="Trebuchet MS" w:hAnsi="Trebuchet MS" w:cs="Tahoma"/>
          <w:lang w:val="es-ES_tradnl"/>
        </w:rPr>
        <w:t xml:space="preserve"> (visita del interior). Almuerzo en restaurante local. Por la tarde continuaremos nuestro viaje hacia Burdeos, ciudad reconocida por la calidad de los vinos producidos en la región. Cena y alojamiento en el hotel.</w:t>
      </w:r>
    </w:p>
    <w:p w:rsidR="006437D8" w:rsidRPr="004A2063" w:rsidRDefault="006437D8" w:rsidP="004A2063">
      <w:pPr>
        <w:spacing w:line="312" w:lineRule="auto"/>
        <w:jc w:val="both"/>
        <w:rPr>
          <w:rFonts w:ascii="Trebuchet MS" w:hAnsi="Trebuchet MS" w:cs="Tahoma"/>
          <w:b/>
          <w:lang w:val="es-ES_tradnl"/>
        </w:rPr>
      </w:pPr>
      <w:r w:rsidRPr="0060463D">
        <w:rPr>
          <w:rFonts w:ascii="Trebuchet MS" w:hAnsi="Trebuchet MS" w:cs="Tahoma"/>
          <w:lang w:val="es-ES_tradnl"/>
        </w:rPr>
        <w:br w:type="textWrapping" w:clear="all"/>
      </w:r>
      <w:r w:rsidRPr="004A2063">
        <w:rPr>
          <w:rFonts w:ascii="Trebuchet MS" w:hAnsi="Trebuchet MS" w:cs="Tahoma"/>
          <w:b/>
          <w:lang w:val="es-ES_tradnl"/>
        </w:rPr>
        <w:t>DÍA 12 – BURDEOS / MADRID</w:t>
      </w:r>
    </w:p>
    <w:p w:rsidR="006437D8" w:rsidRPr="0060463D" w:rsidRDefault="006437D8" w:rsidP="004A2063">
      <w:pPr>
        <w:spacing w:line="312" w:lineRule="auto"/>
        <w:jc w:val="both"/>
        <w:rPr>
          <w:rFonts w:ascii="Trebuchet MS" w:hAnsi="Trebuchet MS" w:cs="Tahoma"/>
          <w:lang w:val="es-ES_tradnl"/>
        </w:rPr>
      </w:pPr>
      <w:r w:rsidRPr="0060463D">
        <w:rPr>
          <w:rFonts w:ascii="Trebuchet MS" w:hAnsi="Trebuchet MS" w:cs="Tahoma"/>
          <w:lang w:val="es-ES_tradnl"/>
        </w:rPr>
        <w:t xml:space="preserve">Hoy tendremos un día de viaje que nos llevará a atravesar el País Vasco, pasando por Bayona y cruzando los Pirineos cerca de </w:t>
      </w:r>
      <w:proofErr w:type="spellStart"/>
      <w:r w:rsidRPr="0060463D">
        <w:rPr>
          <w:rFonts w:ascii="Trebuchet MS" w:hAnsi="Trebuchet MS" w:cs="Tahoma"/>
          <w:lang w:val="es-ES_tradnl"/>
        </w:rPr>
        <w:t>Irun</w:t>
      </w:r>
      <w:proofErr w:type="spellEnd"/>
      <w:r w:rsidRPr="0060463D">
        <w:rPr>
          <w:rFonts w:ascii="Trebuchet MS" w:hAnsi="Trebuchet MS" w:cs="Tahoma"/>
          <w:lang w:val="es-ES_tradnl"/>
        </w:rPr>
        <w:t>, entraremos a España. Continuaremos avistando las ciudades de San Sebastián y Burgos. Almuerzo en ruta. Cruzando la cumbre de la Sierra de Guadarrama, llegaremos a nuestro destino final: Madrid. Cena y alojamiento en el hotel.</w:t>
      </w:r>
    </w:p>
    <w:p w:rsidR="006437D8" w:rsidRPr="0060463D" w:rsidRDefault="006437D8" w:rsidP="004A2063">
      <w:pPr>
        <w:spacing w:line="312" w:lineRule="auto"/>
        <w:jc w:val="both"/>
        <w:rPr>
          <w:rFonts w:ascii="Trebuchet MS" w:hAnsi="Trebuchet MS" w:cs="Tahoma"/>
          <w:lang w:val="es-ES_tradnl"/>
        </w:rPr>
      </w:pPr>
    </w:p>
    <w:p w:rsidR="006437D8" w:rsidRPr="004A2063" w:rsidRDefault="006437D8" w:rsidP="004A2063">
      <w:pPr>
        <w:spacing w:line="312" w:lineRule="auto"/>
        <w:jc w:val="both"/>
        <w:rPr>
          <w:rFonts w:ascii="Trebuchet MS" w:hAnsi="Trebuchet MS" w:cs="Tahoma"/>
          <w:b/>
          <w:lang w:val="es-ES_tradnl"/>
        </w:rPr>
      </w:pPr>
      <w:r w:rsidRPr="004A2063">
        <w:rPr>
          <w:rFonts w:ascii="Trebuchet MS" w:hAnsi="Trebuchet MS" w:cs="Tahoma"/>
          <w:b/>
          <w:lang w:val="es-ES_tradnl"/>
        </w:rPr>
        <w:t xml:space="preserve">DÍA 13 – MADRID </w:t>
      </w:r>
    </w:p>
    <w:p w:rsidR="006437D8" w:rsidRPr="0060463D" w:rsidRDefault="006437D8" w:rsidP="004A2063">
      <w:pPr>
        <w:spacing w:line="312" w:lineRule="auto"/>
        <w:jc w:val="both"/>
        <w:rPr>
          <w:rFonts w:ascii="Trebuchet MS" w:hAnsi="Trebuchet MS" w:cs="Tahoma"/>
          <w:lang w:val="es-ES_tradnl"/>
        </w:rPr>
      </w:pPr>
      <w:r w:rsidRPr="0060463D">
        <w:rPr>
          <w:rFonts w:ascii="Trebuchet MS" w:hAnsi="Trebuchet MS" w:cs="Tahoma"/>
          <w:lang w:val="es-ES_tradnl"/>
        </w:rPr>
        <w:t>Tras el desayuno buffet, salida para visita de la ciudad fortificada de Toledo, antigua capital de España, que alcanzó su apogeo en los siglos XIV y XV, hoy día ciudad-museo clasificada Patrimonio de la Humanidad de UNESCO. Almuerzo en restaurante local. Por la tarde, regreso a Madrid y visita panorámica de la ciudad, recorriendo sus principales avenidas y monumentos: Plaza de España, Gran Vía, Plaza Cibeles, Paseo del Prado, con su famoso museo, Parque del Retiro, Plaza de Toros de las Ventas, Paseo de la Castellana, Puerta del Sol y Plaza del Oriente (con el Palacio Real, el Teatro de la Opera y la estatua de Felipe IV). Cena y alojamiento en el hotel.</w:t>
      </w:r>
    </w:p>
    <w:p w:rsidR="006437D8" w:rsidRPr="0060463D" w:rsidRDefault="006437D8" w:rsidP="004A2063">
      <w:pPr>
        <w:spacing w:line="312" w:lineRule="auto"/>
        <w:jc w:val="both"/>
        <w:rPr>
          <w:rFonts w:ascii="Trebuchet MS" w:hAnsi="Trebuchet MS" w:cs="Tahoma"/>
          <w:lang w:val="es-ES_tradnl"/>
        </w:rPr>
      </w:pPr>
    </w:p>
    <w:p w:rsidR="006437D8" w:rsidRPr="004A2063" w:rsidRDefault="006437D8" w:rsidP="004A2063">
      <w:pPr>
        <w:spacing w:line="312" w:lineRule="auto"/>
        <w:jc w:val="both"/>
        <w:rPr>
          <w:rFonts w:ascii="Trebuchet MS" w:hAnsi="Trebuchet MS" w:cs="Tahoma"/>
          <w:b/>
          <w:lang w:val="es-ES_tradnl"/>
        </w:rPr>
      </w:pPr>
      <w:r w:rsidRPr="004A2063">
        <w:rPr>
          <w:rFonts w:ascii="Trebuchet MS" w:hAnsi="Trebuchet MS" w:cs="Tahoma"/>
          <w:b/>
          <w:lang w:val="es-ES_tradnl"/>
        </w:rPr>
        <w:t>DÍA 14 – SALIDA DE MADRID</w:t>
      </w:r>
    </w:p>
    <w:p w:rsidR="006437D8" w:rsidRPr="0060463D" w:rsidRDefault="006437D8" w:rsidP="004A2063">
      <w:pPr>
        <w:spacing w:line="312" w:lineRule="auto"/>
        <w:jc w:val="both"/>
        <w:rPr>
          <w:rFonts w:ascii="Trebuchet MS" w:hAnsi="Trebuchet MS" w:cs="Tahoma"/>
          <w:lang w:val="es-ES_tradnl"/>
        </w:rPr>
      </w:pPr>
      <w:r w:rsidRPr="0060463D">
        <w:rPr>
          <w:rFonts w:ascii="Trebuchet MS" w:hAnsi="Trebuchet MS" w:cs="Tahoma"/>
          <w:lang w:val="es-ES_tradnl"/>
        </w:rPr>
        <w:t>Terminaremos nuestro circuito desayunando en el hotel. En hora previamente determinada, traslado al aeropuerto para formalidades de embarque. Regreso a su país. Fin del viaje.</w:t>
      </w:r>
    </w:p>
    <w:p w:rsidR="00131809" w:rsidRDefault="00131809">
      <w:pPr>
        <w:spacing w:after="200" w:line="276" w:lineRule="auto"/>
        <w:rPr>
          <w:rFonts w:ascii="Trebuchet MS" w:eastAsia="Times New Roman" w:hAnsi="Trebuchet MS" w:cs="Tahoma"/>
          <w:szCs w:val="18"/>
          <w:lang w:val="es-ES_tradnl" w:eastAsia="pt-PT"/>
        </w:rPr>
      </w:pPr>
    </w:p>
    <w:p w:rsidR="004A2063" w:rsidRDefault="004A2063" w:rsidP="004A2063">
      <w:pPr>
        <w:spacing w:after="200" w:line="276" w:lineRule="auto"/>
        <w:rPr>
          <w:rFonts w:ascii="Trebuchet MS" w:eastAsia="Times New Roman" w:hAnsi="Trebuchet MS" w:cs="Tahoma"/>
          <w:szCs w:val="18"/>
          <w:lang w:val="es-ES_tradnl" w:eastAsia="pt-PT"/>
        </w:rPr>
      </w:pPr>
    </w:p>
    <w:p w:rsidR="00E557FA" w:rsidRPr="004A2063" w:rsidRDefault="00E557FA" w:rsidP="004A2063">
      <w:pPr>
        <w:spacing w:after="200" w:line="276" w:lineRule="auto"/>
        <w:rPr>
          <w:rFonts w:ascii="Trebuchet MS" w:eastAsia="Times New Roman" w:hAnsi="Trebuchet MS" w:cs="Tahoma"/>
          <w:szCs w:val="18"/>
          <w:lang w:val="es-ES_tradnl" w:eastAsia="pt-PT"/>
        </w:rPr>
      </w:pPr>
      <w:r w:rsidRPr="00BE51D1">
        <w:rPr>
          <w:rFonts w:ascii="Trebuchet MS" w:eastAsia="Times New Roman" w:hAnsi="Trebuchet MS" w:cs="Tahoma"/>
          <w:b/>
          <w:bCs/>
          <w:caps/>
          <w:szCs w:val="18"/>
          <w:lang w:val="es-ES" w:eastAsia="pt-PT"/>
        </w:rPr>
        <w:t>ServiCIos incluIdos:</w:t>
      </w:r>
    </w:p>
    <w:p w:rsidR="0017014B" w:rsidRPr="0087245C" w:rsidRDefault="0017014B" w:rsidP="0017014B">
      <w:pPr>
        <w:spacing w:line="312" w:lineRule="auto"/>
        <w:jc w:val="both"/>
        <w:rPr>
          <w:rFonts w:ascii="Trebuchet MS" w:eastAsia="Times New Roman" w:hAnsi="Trebuchet MS" w:cs="Tahoma"/>
          <w:szCs w:val="18"/>
          <w:lang w:val="es-ES" w:eastAsia="pt-PT"/>
        </w:rPr>
      </w:pPr>
    </w:p>
    <w:p w:rsidR="004A2063" w:rsidRPr="004A2063" w:rsidRDefault="004A2063" w:rsidP="004A2063">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4A2063">
        <w:rPr>
          <w:rFonts w:ascii="Trebuchet MS" w:eastAsia="Times New Roman" w:hAnsi="Trebuchet MS" w:cs="Tahoma"/>
          <w:lang w:val="es-ES_tradnl" w:eastAsia="pt-PT"/>
        </w:rPr>
        <w:t>13 Desayunos buffet y 25 comidas en restaurantes locales o hoteles;</w:t>
      </w:r>
    </w:p>
    <w:p w:rsidR="004A2063" w:rsidRPr="004A2063" w:rsidRDefault="004A2063" w:rsidP="004A2063">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4A2063">
        <w:rPr>
          <w:rFonts w:ascii="Trebuchet MS" w:eastAsia="Times New Roman" w:hAnsi="Trebuchet MS" w:cs="Tahoma"/>
          <w:lang w:val="es-ES_tradnl" w:eastAsia="pt-PT"/>
        </w:rPr>
        <w:t>Circuito en autobús de turismo;</w:t>
      </w:r>
    </w:p>
    <w:p w:rsidR="004A2063" w:rsidRPr="004A2063" w:rsidRDefault="004A2063" w:rsidP="004A2063">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4A2063">
        <w:rPr>
          <w:rFonts w:ascii="Trebuchet MS" w:eastAsia="Times New Roman" w:hAnsi="Trebuchet MS" w:cs="Tahoma"/>
          <w:lang w:val="es-ES_tradnl" w:eastAsia="pt-PT"/>
        </w:rPr>
        <w:t>Traslados de llegada y de salida;</w:t>
      </w:r>
    </w:p>
    <w:p w:rsidR="004A2063" w:rsidRPr="004A2063" w:rsidRDefault="004A2063" w:rsidP="004A2063">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4A2063">
        <w:rPr>
          <w:rFonts w:ascii="Trebuchet MS" w:eastAsia="Times New Roman" w:hAnsi="Trebuchet MS" w:cs="Tahoma"/>
          <w:lang w:val="es-ES_tradnl" w:eastAsia="pt-PT"/>
        </w:rPr>
        <w:t>Estadía en habitación doble;</w:t>
      </w:r>
    </w:p>
    <w:p w:rsidR="004A2063" w:rsidRPr="004A2063" w:rsidRDefault="004A2063" w:rsidP="004A2063">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4A2063">
        <w:rPr>
          <w:rFonts w:ascii="Trebuchet MS" w:eastAsia="Times New Roman" w:hAnsi="Trebuchet MS" w:cs="Tahoma"/>
          <w:lang w:val="es-ES_tradnl" w:eastAsia="pt-PT"/>
        </w:rPr>
        <w:t>Servicio de maleteros en los hoteles (1 pieza por persona);</w:t>
      </w:r>
    </w:p>
    <w:p w:rsidR="004A2063" w:rsidRPr="004A2063" w:rsidRDefault="004A2063" w:rsidP="004A2063">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4A2063">
        <w:rPr>
          <w:rFonts w:ascii="Trebuchet MS" w:eastAsia="Times New Roman" w:hAnsi="Trebuchet MS" w:cs="Tahoma"/>
          <w:lang w:val="es-ES_tradnl" w:eastAsia="pt-PT"/>
        </w:rPr>
        <w:t>Compañía del guía Abreu bilingüe (español y portugués) durante todo el circuito;</w:t>
      </w:r>
    </w:p>
    <w:p w:rsidR="004A2063" w:rsidRPr="004A2063" w:rsidRDefault="004A2063" w:rsidP="004A2063">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4A2063">
        <w:rPr>
          <w:rFonts w:ascii="Trebuchet MS" w:eastAsia="Times New Roman" w:hAnsi="Trebuchet MS" w:cs="Tahoma"/>
          <w:lang w:val="es-ES_tradnl" w:eastAsia="pt-PT"/>
        </w:rPr>
        <w:t>Visitas de Ciudad (incluidas) con Guía Local: Roma, Florencia, París y Madrid;</w:t>
      </w:r>
    </w:p>
    <w:p w:rsidR="004A2063" w:rsidRPr="004A2063" w:rsidRDefault="004A2063" w:rsidP="004A2063">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4A2063">
        <w:rPr>
          <w:rFonts w:ascii="Trebuchet MS" w:eastAsia="Times New Roman" w:hAnsi="Trebuchet MS" w:cs="Tahoma"/>
          <w:lang w:val="es-ES_tradnl" w:eastAsia="pt-PT"/>
        </w:rPr>
        <w:t xml:space="preserve">Otras Ciudades y Locales comentados por nuestro Guía: Asís, Padua, Venecia, Cortina </w:t>
      </w:r>
      <w:proofErr w:type="spellStart"/>
      <w:r w:rsidRPr="004A2063">
        <w:rPr>
          <w:rFonts w:ascii="Trebuchet MS" w:eastAsia="Times New Roman" w:hAnsi="Trebuchet MS" w:cs="Tahoma"/>
          <w:lang w:val="es-ES_tradnl" w:eastAsia="pt-PT"/>
        </w:rPr>
        <w:t>d'Ampezzo</w:t>
      </w:r>
      <w:proofErr w:type="spellEnd"/>
      <w:r w:rsidRPr="004A2063">
        <w:rPr>
          <w:rFonts w:ascii="Trebuchet MS" w:eastAsia="Times New Roman" w:hAnsi="Trebuchet MS" w:cs="Tahoma"/>
          <w:lang w:val="es-ES_tradnl" w:eastAsia="pt-PT"/>
        </w:rPr>
        <w:t xml:space="preserve">, Innsbruck, Vaduz, Zúrich, Lucerna,  Basilea, Castillo de </w:t>
      </w:r>
      <w:proofErr w:type="spellStart"/>
      <w:r w:rsidRPr="004A2063">
        <w:rPr>
          <w:rFonts w:ascii="Trebuchet MS" w:eastAsia="Times New Roman" w:hAnsi="Trebuchet MS" w:cs="Tahoma"/>
          <w:lang w:val="es-ES_tradnl" w:eastAsia="pt-PT"/>
        </w:rPr>
        <w:t>Chambord</w:t>
      </w:r>
      <w:proofErr w:type="spellEnd"/>
      <w:r w:rsidRPr="004A2063">
        <w:rPr>
          <w:rFonts w:ascii="Trebuchet MS" w:eastAsia="Times New Roman" w:hAnsi="Trebuchet MS" w:cs="Tahoma"/>
          <w:lang w:val="es-ES_tradnl" w:eastAsia="pt-PT"/>
        </w:rPr>
        <w:t xml:space="preserve">, Castillo de </w:t>
      </w:r>
      <w:proofErr w:type="spellStart"/>
      <w:r w:rsidRPr="004A2063">
        <w:rPr>
          <w:rFonts w:ascii="Trebuchet MS" w:eastAsia="Times New Roman" w:hAnsi="Trebuchet MS" w:cs="Tahoma"/>
          <w:lang w:val="es-ES_tradnl" w:eastAsia="pt-PT"/>
        </w:rPr>
        <w:t>Cheverny</w:t>
      </w:r>
      <w:proofErr w:type="spellEnd"/>
      <w:r w:rsidRPr="004A2063">
        <w:rPr>
          <w:rFonts w:ascii="Trebuchet MS" w:eastAsia="Times New Roman" w:hAnsi="Trebuchet MS" w:cs="Tahoma"/>
          <w:lang w:val="es-ES_tradnl" w:eastAsia="pt-PT"/>
        </w:rPr>
        <w:t xml:space="preserve"> y Burdeos;</w:t>
      </w:r>
    </w:p>
    <w:p w:rsidR="004A2063" w:rsidRPr="004A2063" w:rsidRDefault="004A2063" w:rsidP="004A2063">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4A2063">
        <w:rPr>
          <w:rFonts w:ascii="Trebuchet MS" w:eastAsia="Times New Roman" w:hAnsi="Trebuchet MS" w:cs="Tahoma"/>
          <w:lang w:val="es-ES_tradnl" w:eastAsia="pt-PT"/>
        </w:rPr>
        <w:t xml:space="preserve">Entradas en museos y monumentos de acuerdo con el itinerario: Basílica de San Pedro, Catedral de Santa Maria de la Flor, Basílica de San Antonio y Castillo de </w:t>
      </w:r>
      <w:proofErr w:type="spellStart"/>
      <w:r w:rsidRPr="004A2063">
        <w:rPr>
          <w:rFonts w:ascii="Trebuchet MS" w:eastAsia="Times New Roman" w:hAnsi="Trebuchet MS" w:cs="Tahoma"/>
          <w:lang w:val="es-ES_tradnl" w:eastAsia="pt-PT"/>
        </w:rPr>
        <w:t>Cheverny</w:t>
      </w:r>
      <w:proofErr w:type="spellEnd"/>
      <w:r w:rsidRPr="004A2063">
        <w:rPr>
          <w:rFonts w:ascii="Trebuchet MS" w:eastAsia="Times New Roman" w:hAnsi="Trebuchet MS" w:cs="Tahoma"/>
          <w:lang w:val="es-ES_tradnl" w:eastAsia="pt-PT"/>
        </w:rPr>
        <w:t>;</w:t>
      </w:r>
    </w:p>
    <w:p w:rsidR="004A2063" w:rsidRPr="004A2063" w:rsidRDefault="004A2063" w:rsidP="004A2063">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4A2063">
        <w:rPr>
          <w:rFonts w:ascii="Trebuchet MS" w:eastAsia="Times New Roman" w:hAnsi="Trebuchet MS" w:cs="Tahoma"/>
          <w:lang w:val="es-ES_tradnl" w:eastAsia="pt-PT"/>
        </w:rPr>
        <w:t>Viaje en taxi-barco para Venecia;</w:t>
      </w:r>
    </w:p>
    <w:p w:rsidR="004A2063" w:rsidRPr="004A2063" w:rsidRDefault="004A2063" w:rsidP="004A2063">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4A2063">
        <w:rPr>
          <w:rFonts w:ascii="Trebuchet MS" w:eastAsia="Times New Roman" w:hAnsi="Trebuchet MS" w:cs="Tahoma"/>
          <w:lang w:val="es-ES_tradnl" w:eastAsia="pt-PT"/>
        </w:rPr>
        <w:t xml:space="preserve">Otras visitas incluidas en el sistema PLUS: Show tradicional en Roma, Iluminaciones de París y crucero en los </w:t>
      </w:r>
      <w:proofErr w:type="spellStart"/>
      <w:r w:rsidRPr="004A2063">
        <w:rPr>
          <w:rFonts w:ascii="Trebuchet MS" w:eastAsia="Times New Roman" w:hAnsi="Trebuchet MS" w:cs="Tahoma"/>
          <w:lang w:val="es-ES_tradnl" w:eastAsia="pt-PT"/>
        </w:rPr>
        <w:t>Bâteaux</w:t>
      </w:r>
      <w:proofErr w:type="spellEnd"/>
      <w:r w:rsidRPr="004A2063">
        <w:rPr>
          <w:rFonts w:ascii="Trebuchet MS" w:eastAsia="Times New Roman" w:hAnsi="Trebuchet MS" w:cs="Tahoma"/>
          <w:lang w:val="es-ES_tradnl" w:eastAsia="pt-PT"/>
        </w:rPr>
        <w:t xml:space="preserve"> </w:t>
      </w:r>
      <w:proofErr w:type="spellStart"/>
      <w:r w:rsidRPr="004A2063">
        <w:rPr>
          <w:rFonts w:ascii="Trebuchet MS" w:eastAsia="Times New Roman" w:hAnsi="Trebuchet MS" w:cs="Tahoma"/>
          <w:lang w:val="es-ES_tradnl" w:eastAsia="pt-PT"/>
        </w:rPr>
        <w:t>Mouche</w:t>
      </w:r>
      <w:proofErr w:type="spellEnd"/>
      <w:r w:rsidRPr="004A2063">
        <w:rPr>
          <w:rFonts w:ascii="Trebuchet MS" w:eastAsia="Times New Roman" w:hAnsi="Trebuchet MS" w:cs="Tahoma"/>
          <w:lang w:val="es-ES_tradnl" w:eastAsia="pt-PT"/>
        </w:rPr>
        <w:t xml:space="preserve">, Catedral de </w:t>
      </w:r>
      <w:proofErr w:type="spellStart"/>
      <w:r w:rsidRPr="004A2063">
        <w:rPr>
          <w:rFonts w:ascii="Trebuchet MS" w:eastAsia="Times New Roman" w:hAnsi="Trebuchet MS" w:cs="Tahoma"/>
          <w:lang w:val="es-ES_tradnl" w:eastAsia="pt-PT"/>
        </w:rPr>
        <w:t>Notre</w:t>
      </w:r>
      <w:proofErr w:type="spellEnd"/>
      <w:r w:rsidRPr="004A2063">
        <w:rPr>
          <w:rFonts w:ascii="Trebuchet MS" w:eastAsia="Times New Roman" w:hAnsi="Trebuchet MS" w:cs="Tahoma"/>
          <w:lang w:val="es-ES_tradnl" w:eastAsia="pt-PT"/>
        </w:rPr>
        <w:t xml:space="preserve">-Dame y barrio de </w:t>
      </w:r>
      <w:proofErr w:type="spellStart"/>
      <w:r w:rsidRPr="004A2063">
        <w:rPr>
          <w:rFonts w:ascii="Trebuchet MS" w:eastAsia="Times New Roman" w:hAnsi="Trebuchet MS" w:cs="Tahoma"/>
          <w:lang w:val="es-ES_tradnl" w:eastAsia="pt-PT"/>
        </w:rPr>
        <w:t>Montmartre</w:t>
      </w:r>
      <w:proofErr w:type="spellEnd"/>
      <w:r w:rsidRPr="004A2063">
        <w:rPr>
          <w:rFonts w:ascii="Trebuchet MS" w:eastAsia="Times New Roman" w:hAnsi="Trebuchet MS" w:cs="Tahoma"/>
          <w:lang w:val="es-ES_tradnl" w:eastAsia="pt-PT"/>
        </w:rPr>
        <w:t xml:space="preserve"> y Visita de Toledo.</w:t>
      </w:r>
    </w:p>
    <w:p w:rsidR="004A2063" w:rsidRPr="004A2063" w:rsidRDefault="004A2063" w:rsidP="004A2063">
      <w:pPr>
        <w:spacing w:line="312" w:lineRule="auto"/>
        <w:jc w:val="both"/>
        <w:rPr>
          <w:rFonts w:ascii="Trebuchet MS" w:eastAsia="Times New Roman" w:hAnsi="Trebuchet MS" w:cs="Tahoma"/>
          <w:lang w:val="es-ES_tradnl" w:eastAsia="pt-PT"/>
        </w:rPr>
      </w:pPr>
    </w:p>
    <w:p w:rsidR="004A2063" w:rsidRPr="00FD25C2" w:rsidRDefault="004A2063" w:rsidP="004A2063">
      <w:pPr>
        <w:pStyle w:val="PargrafodaLista"/>
        <w:spacing w:line="312" w:lineRule="auto"/>
        <w:ind w:left="0"/>
        <w:rPr>
          <w:rFonts w:ascii="Trebuchet MS" w:eastAsia="Times New Roman" w:hAnsi="Trebuchet MS" w:cs="Tahoma"/>
          <w:lang w:val="es-ES_tradnl" w:eastAsia="pt-PT"/>
        </w:rPr>
      </w:pPr>
      <w:r w:rsidRPr="00FD25C2">
        <w:rPr>
          <w:rFonts w:ascii="Trebuchet MS" w:eastAsia="Times New Roman" w:hAnsi="Trebuchet MS" w:cs="Tahoma"/>
          <w:lang w:val="es-ES_tradnl" w:eastAsia="pt-PT"/>
        </w:rPr>
        <w:t>NOTA: Las comidas no incluyen bebidas</w:t>
      </w:r>
    </w:p>
    <w:p w:rsidR="00A40BD7" w:rsidRPr="00A40BD7" w:rsidRDefault="00A40BD7" w:rsidP="00A40BD7">
      <w:pPr>
        <w:spacing w:line="312" w:lineRule="auto"/>
        <w:rPr>
          <w:rFonts w:ascii="Trebuchet MS" w:eastAsia="Times New Roman" w:hAnsi="Trebuchet MS" w:cs="Tahoma"/>
          <w:lang w:val="es-ES_tradnl" w:eastAsia="pt-PT"/>
        </w:rPr>
      </w:pPr>
      <w:bookmarkStart w:id="0" w:name="_GoBack"/>
      <w:bookmarkEnd w:id="0"/>
    </w:p>
    <w:p w:rsidR="00FD25C2" w:rsidRPr="0037656F" w:rsidRDefault="00FD25C2" w:rsidP="00BE51D1">
      <w:pPr>
        <w:pStyle w:val="PargrafodaLista"/>
        <w:spacing w:line="312" w:lineRule="auto"/>
        <w:ind w:left="284"/>
        <w:jc w:val="both"/>
        <w:rPr>
          <w:rFonts w:ascii="Trebuchet MS" w:eastAsia="Times New Roman" w:hAnsi="Trebuchet MS" w:cs="Tahoma"/>
          <w:szCs w:val="18"/>
          <w:lang w:val="es-ES_tradnl" w:eastAsia="pt-PT"/>
        </w:rPr>
      </w:pPr>
    </w:p>
    <w:p w:rsidR="0087245C" w:rsidRPr="0087245C" w:rsidRDefault="0087245C" w:rsidP="002F45C6">
      <w:pPr>
        <w:spacing w:after="200" w:line="276" w:lineRule="auto"/>
        <w:rPr>
          <w:rFonts w:ascii="Trebuchet MS" w:eastAsia="Times New Roman" w:hAnsi="Trebuchet MS" w:cs="Tahoma"/>
          <w:b/>
          <w:bCs/>
          <w:caps/>
          <w:szCs w:val="18"/>
          <w:lang w:val="es-ES" w:eastAsia="pt-PT"/>
        </w:rPr>
      </w:pPr>
      <w:r w:rsidRPr="0087245C">
        <w:rPr>
          <w:rFonts w:ascii="Trebuchet MS" w:eastAsia="Times New Roman" w:hAnsi="Trebuchet MS" w:cs="Tahoma"/>
          <w:b/>
          <w:bCs/>
          <w:caps/>
          <w:szCs w:val="18"/>
          <w:lang w:val="es-ES" w:eastAsia="pt-PT"/>
        </w:rPr>
        <w:t xml:space="preserve">ServiCIos </w:t>
      </w:r>
      <w:r>
        <w:rPr>
          <w:rFonts w:ascii="Trebuchet MS" w:eastAsia="Times New Roman" w:hAnsi="Trebuchet MS" w:cs="Tahoma"/>
          <w:b/>
          <w:bCs/>
          <w:caps/>
          <w:szCs w:val="18"/>
          <w:lang w:val="es-ES" w:eastAsia="pt-PT"/>
        </w:rPr>
        <w:t>EXCLUIDOS</w:t>
      </w:r>
      <w:r w:rsidRPr="0087245C">
        <w:rPr>
          <w:rFonts w:ascii="Trebuchet MS" w:eastAsia="Times New Roman" w:hAnsi="Trebuchet MS" w:cs="Tahoma"/>
          <w:b/>
          <w:bCs/>
          <w:caps/>
          <w:szCs w:val="18"/>
          <w:lang w:val="es-ES" w:eastAsia="pt-PT"/>
        </w:rPr>
        <w:t>:</w:t>
      </w:r>
    </w:p>
    <w:p w:rsidR="0087245C" w:rsidRPr="0087245C" w:rsidRDefault="0087245C" w:rsidP="0087245C">
      <w:pPr>
        <w:spacing w:line="312" w:lineRule="auto"/>
        <w:jc w:val="both"/>
        <w:rPr>
          <w:rFonts w:ascii="Trebuchet MS" w:eastAsia="Times New Roman" w:hAnsi="Trebuchet MS" w:cs="Tahoma"/>
          <w:szCs w:val="18"/>
          <w:lang w:val="es-ES" w:eastAsia="pt-PT"/>
        </w:rPr>
      </w:pPr>
    </w:p>
    <w:p w:rsidR="00263692" w:rsidRDefault="0087245C" w:rsidP="0087245C">
      <w:pPr>
        <w:pStyle w:val="PargrafodaLista"/>
        <w:spacing w:line="312" w:lineRule="auto"/>
        <w:ind w:left="284" w:hanging="284"/>
        <w:jc w:val="both"/>
        <w:rPr>
          <w:rFonts w:ascii="Trebuchet MS" w:eastAsia="Times New Roman" w:hAnsi="Trebuchet MS" w:cs="Tahoma"/>
          <w:szCs w:val="18"/>
          <w:lang w:val="es-ES_tradnl" w:eastAsia="pt-PT"/>
        </w:rPr>
      </w:pPr>
      <w:r w:rsidRPr="00484337">
        <w:rPr>
          <w:rFonts w:ascii="Trebuchet MS" w:eastAsia="Times New Roman" w:hAnsi="Trebuchet MS" w:cs="Tahoma"/>
          <w:szCs w:val="18"/>
          <w:lang w:val="es-ES_tradnl" w:eastAsia="pt-PT"/>
        </w:rPr>
        <w:t>Todos aquellos servicios que no se encuentren debidamente especificados en los "SERVICIOS INCLUIDOS".</w:t>
      </w:r>
    </w:p>
    <w:p w:rsidR="00FD25C2" w:rsidRDefault="00FD25C2" w:rsidP="0087245C">
      <w:pPr>
        <w:pStyle w:val="PargrafodaLista"/>
        <w:spacing w:line="312" w:lineRule="auto"/>
        <w:ind w:left="284" w:hanging="284"/>
        <w:jc w:val="both"/>
        <w:rPr>
          <w:rFonts w:ascii="Trebuchet MS" w:eastAsia="Times New Roman" w:hAnsi="Trebuchet MS" w:cs="Tahoma"/>
          <w:szCs w:val="18"/>
          <w:lang w:val="es-ES_tradnl" w:eastAsia="pt-PT"/>
        </w:rPr>
      </w:pPr>
    </w:p>
    <w:p w:rsidR="002F45C6" w:rsidRDefault="002F45C6" w:rsidP="00FD25C2">
      <w:pPr>
        <w:pStyle w:val="PargrafodaLista"/>
        <w:spacing w:line="312" w:lineRule="auto"/>
        <w:ind w:left="284" w:hanging="284"/>
        <w:jc w:val="both"/>
        <w:rPr>
          <w:rFonts w:ascii="Trebuchet MS" w:eastAsia="Times New Roman" w:hAnsi="Trebuchet MS" w:cs="Tahoma"/>
          <w:szCs w:val="18"/>
          <w:lang w:val="es-ES_tradnl" w:eastAsia="pt-PT"/>
        </w:rPr>
      </w:pPr>
    </w:p>
    <w:sectPr w:rsidR="002F45C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7C4" w:rsidRDefault="007D67C4" w:rsidP="007D67C4">
      <w:pPr>
        <w:spacing w:line="240" w:lineRule="auto"/>
      </w:pPr>
      <w:r>
        <w:separator/>
      </w:r>
    </w:p>
  </w:endnote>
  <w:endnote w:type="continuationSeparator" w:id="0">
    <w:p w:rsidR="007D67C4" w:rsidRDefault="007D67C4" w:rsidP="007D6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7C4" w:rsidRDefault="007D67C4" w:rsidP="007D67C4">
      <w:pPr>
        <w:spacing w:line="240" w:lineRule="auto"/>
      </w:pPr>
      <w:r>
        <w:separator/>
      </w:r>
    </w:p>
  </w:footnote>
  <w:footnote w:type="continuationSeparator" w:id="0">
    <w:p w:rsidR="007D67C4" w:rsidRDefault="007D67C4" w:rsidP="007D67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C4" w:rsidRPr="00D22F95" w:rsidRDefault="00073F10" w:rsidP="005F70C1">
    <w:pPr>
      <w:pStyle w:val="Cabealho"/>
      <w:jc w:val="center"/>
      <w:rPr>
        <w:b/>
        <w:color w:val="FFFFFF" w:themeColor="background1"/>
        <w:sz w:val="24"/>
        <w:szCs w:val="24"/>
      </w:rPr>
    </w:pPr>
    <w:r w:rsidRPr="00D22F95">
      <w:rPr>
        <w:b/>
        <w:noProof/>
        <w:color w:val="FFFFFF" w:themeColor="background1"/>
        <w:sz w:val="24"/>
        <w:szCs w:val="24"/>
        <w:lang w:eastAsia="pt-PT"/>
      </w:rPr>
      <w:drawing>
        <wp:anchor distT="0" distB="0" distL="114300" distR="114300" simplePos="0" relativeHeight="251658240" behindDoc="0" locked="0" layoutInCell="1" allowOverlap="1" wp14:anchorId="1CCD4423" wp14:editId="09BBAEBC">
          <wp:simplePos x="0" y="0"/>
          <wp:positionH relativeFrom="column">
            <wp:posOffset>5715</wp:posOffset>
          </wp:positionH>
          <wp:positionV relativeFrom="paragraph">
            <wp:posOffset>-189230</wp:posOffset>
          </wp:positionV>
          <wp:extent cx="885825" cy="626110"/>
          <wp:effectExtent l="0" t="0" r="9525"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eu_Tour_Operator.jpg"/>
                  <pic:cNvPicPr/>
                </pic:nvPicPr>
                <pic:blipFill>
                  <a:blip r:embed="rId1" cstate="email">
                    <a:extLst>
                      <a:ext uri="{28A0092B-C50C-407E-A947-70E740481C1C}">
                        <a14:useLocalDpi xmlns:a14="http://schemas.microsoft.com/office/drawing/2010/main"/>
                      </a:ext>
                    </a:extLst>
                  </a:blip>
                  <a:stretch>
                    <a:fillRect/>
                  </a:stretch>
                </pic:blipFill>
                <pic:spPr>
                  <a:xfrm>
                    <a:off x="0" y="0"/>
                    <a:ext cx="885825" cy="626110"/>
                  </a:xfrm>
                  <a:prstGeom prst="rect">
                    <a:avLst/>
                  </a:prstGeom>
                </pic:spPr>
              </pic:pic>
            </a:graphicData>
          </a:graphic>
          <wp14:sizeRelH relativeFrom="page">
            <wp14:pctWidth>0</wp14:pctWidth>
          </wp14:sizeRelH>
          <wp14:sizeRelV relativeFrom="page">
            <wp14:pctHeight>0</wp14:pctHeight>
          </wp14:sizeRelV>
        </wp:anchor>
      </w:drawing>
    </w:r>
    <w:r w:rsidR="00D22F95">
      <w:rPr>
        <w:b/>
        <w:noProof/>
        <w:color w:val="FFFFFF" w:themeColor="background1"/>
        <w:sz w:val="24"/>
        <w:szCs w:val="24"/>
        <w:lang w:eastAsia="pt-PT"/>
      </w:rPr>
      <mc:AlternateContent>
        <mc:Choice Requires="wps">
          <w:drawing>
            <wp:anchor distT="0" distB="0" distL="114300" distR="114300" simplePos="0" relativeHeight="251659264" behindDoc="0" locked="0" layoutInCell="1" allowOverlap="1" wp14:anchorId="002B28BC" wp14:editId="12C65DE3">
              <wp:simplePos x="0" y="0"/>
              <wp:positionH relativeFrom="column">
                <wp:posOffset>910590</wp:posOffset>
              </wp:positionH>
              <wp:positionV relativeFrom="paragraph">
                <wp:posOffset>-20955</wp:posOffset>
              </wp:positionV>
              <wp:extent cx="4514850" cy="29527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45148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F95" w:rsidRPr="00D22F95" w:rsidRDefault="00F566E7" w:rsidP="00D22F95">
                          <w:pPr>
                            <w:jc w:val="center"/>
                            <w:rPr>
                              <w:sz w:val="28"/>
                              <w:szCs w:val="28"/>
                            </w:rPr>
                          </w:pPr>
                          <w:r>
                            <w:rPr>
                              <w:b/>
                              <w:color w:val="FFFFFF" w:themeColor="background1"/>
                              <w:sz w:val="28"/>
                              <w:szCs w:val="28"/>
                            </w:rPr>
                            <w:t>CIRCUITOS EUROPEOS ABREU 2017/18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71.7pt;margin-top:-1.65pt;width:355.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" filled="f" stroked="f" strokeweight=".5pt">
              <v:textbox>
                <w:txbxContent>
                  <w:p w:rsidR="00D22F95" w:rsidRPr="00D22F95" w:rsidRDefault="00F566E7" w:rsidP="00D22F95">
                    <w:pPr>
                      <w:jc w:val="center"/>
                      <w:rPr>
                        <w:sz w:val="28"/>
                        <w:szCs w:val="28"/>
                      </w:rPr>
                    </w:pPr>
                    <w:r>
                      <w:rPr>
                        <w:b/>
                        <w:color w:val="FFFFFF" w:themeColor="background1"/>
                        <w:sz w:val="28"/>
                        <w:szCs w:val="28"/>
                      </w:rPr>
                      <w:t>CIRCUITOS EUROPEOS ABREU 2017/18</w:t>
                    </w:r>
                  </w:p>
                </w:txbxContent>
              </v:textbox>
            </v:shape>
          </w:pict>
        </mc:Fallback>
      </mc:AlternateContent>
    </w:r>
    <w:r w:rsidR="00D22F95" w:rsidRPr="00D22F95">
      <w:rPr>
        <w:b/>
        <w:noProof/>
        <w:color w:val="FFFFFF" w:themeColor="background1"/>
        <w:sz w:val="24"/>
        <w:szCs w:val="24"/>
        <w:lang w:eastAsia="pt-PT"/>
      </w:rPr>
      <mc:AlternateContent>
        <mc:Choice Requires="wps">
          <w:drawing>
            <wp:anchor distT="0" distB="0" distL="114300" distR="114300" simplePos="0" relativeHeight="251657215" behindDoc="0" locked="0" layoutInCell="1" allowOverlap="1" wp14:anchorId="5F0C79AC" wp14:editId="7CA4AA22">
              <wp:simplePos x="0" y="0"/>
              <wp:positionH relativeFrom="column">
                <wp:posOffset>34290</wp:posOffset>
              </wp:positionH>
              <wp:positionV relativeFrom="paragraph">
                <wp:posOffset>-104775</wp:posOffset>
              </wp:positionV>
              <wp:extent cx="5391150" cy="457200"/>
              <wp:effectExtent l="0" t="0" r="19050" b="19050"/>
              <wp:wrapNone/>
              <wp:docPr id="2" name="Rectângulo 2"/>
              <wp:cNvGraphicFramePr/>
              <a:graphic xmlns:a="http://schemas.openxmlformats.org/drawingml/2006/main">
                <a:graphicData uri="http://schemas.microsoft.com/office/word/2010/wordprocessingShape">
                  <wps:wsp>
                    <wps:cNvSpPr/>
                    <wps:spPr>
                      <a:xfrm>
                        <a:off x="0" y="0"/>
                        <a:ext cx="5391150" cy="457200"/>
                      </a:xfrm>
                      <a:prstGeom prst="rect">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ângulo 2" o:spid="_x0000_s1026" style="position:absolute;margin-left:2.7pt;margin-top:-8.25pt;width:424.5pt;height:36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" fillcolor="#0f243e [1615]" strokecolor="#0f243e [1615]" strokeweight="2pt"/>
          </w:pict>
        </mc:Fallback>
      </mc:AlternateContent>
    </w:r>
    <w:r w:rsidR="00D22F95" w:rsidRPr="00D22F95">
      <w:rPr>
        <w:b/>
        <w:color w:val="FFFFFF" w:themeColor="background1"/>
        <w:sz w:val="24"/>
        <w:szCs w:val="24"/>
      </w:rPr>
      <w:t xml:space="preserve"> </w:t>
    </w:r>
    <w:r w:rsidR="005B2F1E" w:rsidRPr="00D22F95">
      <w:rPr>
        <w:b/>
        <w:color w:val="FFFFFF" w:themeColor="background1"/>
        <w:sz w:val="24"/>
        <w:szCs w:val="24"/>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3A2"/>
    <w:multiLevelType w:val="hybridMultilevel"/>
    <w:tmpl w:val="7B2E08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9326411"/>
    <w:multiLevelType w:val="hybridMultilevel"/>
    <w:tmpl w:val="4230B9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278A1B4F"/>
    <w:multiLevelType w:val="hybridMultilevel"/>
    <w:tmpl w:val="9C18CC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2D682B28"/>
    <w:multiLevelType w:val="hybridMultilevel"/>
    <w:tmpl w:val="A80C3F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321C10A3"/>
    <w:multiLevelType w:val="hybridMultilevel"/>
    <w:tmpl w:val="BCF0C6A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5C420FA2"/>
    <w:multiLevelType w:val="hybridMultilevel"/>
    <w:tmpl w:val="A40AC016"/>
    <w:lvl w:ilvl="0" w:tplc="30FCC28A">
      <w:numFmt w:val="bullet"/>
      <w:lvlText w:val=""/>
      <w:lvlJc w:val="left"/>
      <w:pPr>
        <w:ind w:left="720" w:hanging="360"/>
      </w:pPr>
      <w:rPr>
        <w:rFonts w:ascii="Symbol" w:eastAsiaTheme="minorHAnsi" w:hAnsi="Symbol" w:cs="Arial" w:hint="default"/>
        <w:b w:val="0"/>
        <w:sz w:val="18"/>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7CC44AAA"/>
    <w:multiLevelType w:val="hybridMultilevel"/>
    <w:tmpl w:val="2D906BD4"/>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7">
    <w:nsid w:val="7E612BA9"/>
    <w:multiLevelType w:val="hybridMultilevel"/>
    <w:tmpl w:val="35A0C60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2"/>
  </w:num>
  <w:num w:numId="6">
    <w:abstractNumId w:val="4"/>
  </w:num>
  <w:num w:numId="7">
    <w:abstractNumId w:val="3"/>
  </w:num>
  <w:num w:numId="8">
    <w:abstractNumId w:val="1"/>
  </w:num>
  <w:num w:numId="9">
    <w:abstractNumId w:val="4"/>
  </w:num>
  <w:num w:numId="10">
    <w:abstractNumId w:val="1"/>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C4"/>
    <w:rsid w:val="0003560E"/>
    <w:rsid w:val="00053C0C"/>
    <w:rsid w:val="00055D54"/>
    <w:rsid w:val="00073F10"/>
    <w:rsid w:val="000D2EB8"/>
    <w:rsid w:val="000D6601"/>
    <w:rsid w:val="00125C5E"/>
    <w:rsid w:val="00131809"/>
    <w:rsid w:val="0017014B"/>
    <w:rsid w:val="001C0A59"/>
    <w:rsid w:val="001C5CC3"/>
    <w:rsid w:val="00236CD6"/>
    <w:rsid w:val="00263692"/>
    <w:rsid w:val="002D7201"/>
    <w:rsid w:val="002F32FF"/>
    <w:rsid w:val="002F45C6"/>
    <w:rsid w:val="00373088"/>
    <w:rsid w:val="00380965"/>
    <w:rsid w:val="003A6B0D"/>
    <w:rsid w:val="003B5444"/>
    <w:rsid w:val="003F3112"/>
    <w:rsid w:val="004507E9"/>
    <w:rsid w:val="004A2063"/>
    <w:rsid w:val="005052C9"/>
    <w:rsid w:val="005118C9"/>
    <w:rsid w:val="0052227B"/>
    <w:rsid w:val="005668B3"/>
    <w:rsid w:val="005A59F1"/>
    <w:rsid w:val="005B2F1E"/>
    <w:rsid w:val="005B6132"/>
    <w:rsid w:val="005D6197"/>
    <w:rsid w:val="005F70C1"/>
    <w:rsid w:val="006437D8"/>
    <w:rsid w:val="00655D17"/>
    <w:rsid w:val="006A61A5"/>
    <w:rsid w:val="006C2488"/>
    <w:rsid w:val="00732986"/>
    <w:rsid w:val="007B2958"/>
    <w:rsid w:val="007D522E"/>
    <w:rsid w:val="007D67C4"/>
    <w:rsid w:val="007E37BA"/>
    <w:rsid w:val="0087245C"/>
    <w:rsid w:val="00880917"/>
    <w:rsid w:val="00881330"/>
    <w:rsid w:val="009072CC"/>
    <w:rsid w:val="00917CB1"/>
    <w:rsid w:val="00942BF6"/>
    <w:rsid w:val="00947D55"/>
    <w:rsid w:val="009D1E9B"/>
    <w:rsid w:val="00A21DBB"/>
    <w:rsid w:val="00A40BD7"/>
    <w:rsid w:val="00A637E9"/>
    <w:rsid w:val="00A967E6"/>
    <w:rsid w:val="00AC4CBB"/>
    <w:rsid w:val="00B13015"/>
    <w:rsid w:val="00B532A5"/>
    <w:rsid w:val="00B6636E"/>
    <w:rsid w:val="00BA5C3F"/>
    <w:rsid w:val="00BE51D1"/>
    <w:rsid w:val="00C5617B"/>
    <w:rsid w:val="00CE2D07"/>
    <w:rsid w:val="00CE42AC"/>
    <w:rsid w:val="00CF7390"/>
    <w:rsid w:val="00D22F95"/>
    <w:rsid w:val="00D376D4"/>
    <w:rsid w:val="00D53D3F"/>
    <w:rsid w:val="00D55025"/>
    <w:rsid w:val="00D64F16"/>
    <w:rsid w:val="00D91EF9"/>
    <w:rsid w:val="00DC6694"/>
    <w:rsid w:val="00DD23AB"/>
    <w:rsid w:val="00E1164D"/>
    <w:rsid w:val="00E557FA"/>
    <w:rsid w:val="00F27852"/>
    <w:rsid w:val="00F566E7"/>
    <w:rsid w:val="00F85621"/>
    <w:rsid w:val="00FC4533"/>
    <w:rsid w:val="00FD25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C4"/>
    <w:pPr>
      <w:spacing w:after="0" w:line="20" w:lineRule="atLeast"/>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67C4"/>
    <w:pPr>
      <w:ind w:left="720"/>
      <w:contextualSpacing/>
    </w:pPr>
  </w:style>
  <w:style w:type="paragraph" w:styleId="Cabealho">
    <w:name w:val="header"/>
    <w:basedOn w:val="Normal"/>
    <w:link w:val="CabealhoCarcter"/>
    <w:uiPriority w:val="99"/>
    <w:unhideWhenUsed/>
    <w:rsid w:val="007D67C4"/>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7D67C4"/>
  </w:style>
  <w:style w:type="paragraph" w:styleId="Rodap">
    <w:name w:val="footer"/>
    <w:basedOn w:val="Normal"/>
    <w:link w:val="RodapCarcter"/>
    <w:uiPriority w:val="99"/>
    <w:unhideWhenUsed/>
    <w:rsid w:val="007D67C4"/>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7D67C4"/>
  </w:style>
  <w:style w:type="paragraph" w:styleId="Textodebalo">
    <w:name w:val="Balloon Text"/>
    <w:basedOn w:val="Normal"/>
    <w:link w:val="TextodebaloCarcter"/>
    <w:uiPriority w:val="99"/>
    <w:semiHidden/>
    <w:unhideWhenUsed/>
    <w:rsid w:val="007D67C4"/>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D67C4"/>
    <w:rPr>
      <w:rFonts w:ascii="Tahoma" w:hAnsi="Tahoma" w:cs="Tahoma"/>
      <w:sz w:val="16"/>
      <w:szCs w:val="16"/>
    </w:rPr>
  </w:style>
  <w:style w:type="paragraph" w:styleId="SemEspaamento">
    <w:name w:val="No Spacing"/>
    <w:uiPriority w:val="1"/>
    <w:qFormat/>
    <w:rsid w:val="005B6132"/>
    <w:pPr>
      <w:spacing w:after="0" w:line="240" w:lineRule="auto"/>
    </w:pPr>
    <w:rPr>
      <w:lang w:val="es-CL"/>
    </w:rPr>
  </w:style>
  <w:style w:type="paragraph" w:customStyle="1" w:styleId="Default">
    <w:name w:val="Default"/>
    <w:rsid w:val="00947D55"/>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C4"/>
    <w:pPr>
      <w:spacing w:after="0" w:line="20" w:lineRule="atLeast"/>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67C4"/>
    <w:pPr>
      <w:ind w:left="720"/>
      <w:contextualSpacing/>
    </w:pPr>
  </w:style>
  <w:style w:type="paragraph" w:styleId="Cabealho">
    <w:name w:val="header"/>
    <w:basedOn w:val="Normal"/>
    <w:link w:val="CabealhoCarcter"/>
    <w:uiPriority w:val="99"/>
    <w:unhideWhenUsed/>
    <w:rsid w:val="007D67C4"/>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7D67C4"/>
  </w:style>
  <w:style w:type="paragraph" w:styleId="Rodap">
    <w:name w:val="footer"/>
    <w:basedOn w:val="Normal"/>
    <w:link w:val="RodapCarcter"/>
    <w:uiPriority w:val="99"/>
    <w:unhideWhenUsed/>
    <w:rsid w:val="007D67C4"/>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7D67C4"/>
  </w:style>
  <w:style w:type="paragraph" w:styleId="Textodebalo">
    <w:name w:val="Balloon Text"/>
    <w:basedOn w:val="Normal"/>
    <w:link w:val="TextodebaloCarcter"/>
    <w:uiPriority w:val="99"/>
    <w:semiHidden/>
    <w:unhideWhenUsed/>
    <w:rsid w:val="007D67C4"/>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D67C4"/>
    <w:rPr>
      <w:rFonts w:ascii="Tahoma" w:hAnsi="Tahoma" w:cs="Tahoma"/>
      <w:sz w:val="16"/>
      <w:szCs w:val="16"/>
    </w:rPr>
  </w:style>
  <w:style w:type="paragraph" w:styleId="SemEspaamento">
    <w:name w:val="No Spacing"/>
    <w:uiPriority w:val="1"/>
    <w:qFormat/>
    <w:rsid w:val="005B6132"/>
    <w:pPr>
      <w:spacing w:after="0" w:line="240" w:lineRule="auto"/>
    </w:pPr>
    <w:rPr>
      <w:lang w:val="es-CL"/>
    </w:rPr>
  </w:style>
  <w:style w:type="paragraph" w:customStyle="1" w:styleId="Default">
    <w:name w:val="Default"/>
    <w:rsid w:val="00947D55"/>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5363">
      <w:bodyDiv w:val="1"/>
      <w:marLeft w:val="0"/>
      <w:marRight w:val="0"/>
      <w:marTop w:val="0"/>
      <w:marBottom w:val="0"/>
      <w:divBdr>
        <w:top w:val="none" w:sz="0" w:space="0" w:color="auto"/>
        <w:left w:val="none" w:sz="0" w:space="0" w:color="auto"/>
        <w:bottom w:val="none" w:sz="0" w:space="0" w:color="auto"/>
        <w:right w:val="none" w:sz="0" w:space="0" w:color="auto"/>
      </w:divBdr>
    </w:div>
    <w:div w:id="107235336">
      <w:bodyDiv w:val="1"/>
      <w:marLeft w:val="0"/>
      <w:marRight w:val="0"/>
      <w:marTop w:val="0"/>
      <w:marBottom w:val="0"/>
      <w:divBdr>
        <w:top w:val="none" w:sz="0" w:space="0" w:color="auto"/>
        <w:left w:val="none" w:sz="0" w:space="0" w:color="auto"/>
        <w:bottom w:val="none" w:sz="0" w:space="0" w:color="auto"/>
        <w:right w:val="none" w:sz="0" w:space="0" w:color="auto"/>
      </w:divBdr>
    </w:div>
    <w:div w:id="143160352">
      <w:bodyDiv w:val="1"/>
      <w:marLeft w:val="0"/>
      <w:marRight w:val="0"/>
      <w:marTop w:val="0"/>
      <w:marBottom w:val="0"/>
      <w:divBdr>
        <w:top w:val="none" w:sz="0" w:space="0" w:color="auto"/>
        <w:left w:val="none" w:sz="0" w:space="0" w:color="auto"/>
        <w:bottom w:val="none" w:sz="0" w:space="0" w:color="auto"/>
        <w:right w:val="none" w:sz="0" w:space="0" w:color="auto"/>
      </w:divBdr>
    </w:div>
    <w:div w:id="290208190">
      <w:bodyDiv w:val="1"/>
      <w:marLeft w:val="0"/>
      <w:marRight w:val="0"/>
      <w:marTop w:val="0"/>
      <w:marBottom w:val="0"/>
      <w:divBdr>
        <w:top w:val="none" w:sz="0" w:space="0" w:color="auto"/>
        <w:left w:val="none" w:sz="0" w:space="0" w:color="auto"/>
        <w:bottom w:val="none" w:sz="0" w:space="0" w:color="auto"/>
        <w:right w:val="none" w:sz="0" w:space="0" w:color="auto"/>
      </w:divBdr>
    </w:div>
    <w:div w:id="573514108">
      <w:bodyDiv w:val="1"/>
      <w:marLeft w:val="0"/>
      <w:marRight w:val="0"/>
      <w:marTop w:val="0"/>
      <w:marBottom w:val="0"/>
      <w:divBdr>
        <w:top w:val="none" w:sz="0" w:space="0" w:color="auto"/>
        <w:left w:val="none" w:sz="0" w:space="0" w:color="auto"/>
        <w:bottom w:val="none" w:sz="0" w:space="0" w:color="auto"/>
        <w:right w:val="none" w:sz="0" w:space="0" w:color="auto"/>
      </w:divBdr>
    </w:div>
    <w:div w:id="578641990">
      <w:bodyDiv w:val="1"/>
      <w:marLeft w:val="0"/>
      <w:marRight w:val="0"/>
      <w:marTop w:val="0"/>
      <w:marBottom w:val="0"/>
      <w:divBdr>
        <w:top w:val="none" w:sz="0" w:space="0" w:color="auto"/>
        <w:left w:val="none" w:sz="0" w:space="0" w:color="auto"/>
        <w:bottom w:val="none" w:sz="0" w:space="0" w:color="auto"/>
        <w:right w:val="none" w:sz="0" w:space="0" w:color="auto"/>
      </w:divBdr>
    </w:div>
    <w:div w:id="599457869">
      <w:bodyDiv w:val="1"/>
      <w:marLeft w:val="0"/>
      <w:marRight w:val="0"/>
      <w:marTop w:val="0"/>
      <w:marBottom w:val="0"/>
      <w:divBdr>
        <w:top w:val="none" w:sz="0" w:space="0" w:color="auto"/>
        <w:left w:val="none" w:sz="0" w:space="0" w:color="auto"/>
        <w:bottom w:val="none" w:sz="0" w:space="0" w:color="auto"/>
        <w:right w:val="none" w:sz="0" w:space="0" w:color="auto"/>
      </w:divBdr>
    </w:div>
    <w:div w:id="644241011">
      <w:bodyDiv w:val="1"/>
      <w:marLeft w:val="0"/>
      <w:marRight w:val="0"/>
      <w:marTop w:val="0"/>
      <w:marBottom w:val="0"/>
      <w:divBdr>
        <w:top w:val="none" w:sz="0" w:space="0" w:color="auto"/>
        <w:left w:val="none" w:sz="0" w:space="0" w:color="auto"/>
        <w:bottom w:val="none" w:sz="0" w:space="0" w:color="auto"/>
        <w:right w:val="none" w:sz="0" w:space="0" w:color="auto"/>
      </w:divBdr>
    </w:div>
    <w:div w:id="727530243">
      <w:bodyDiv w:val="1"/>
      <w:marLeft w:val="0"/>
      <w:marRight w:val="0"/>
      <w:marTop w:val="0"/>
      <w:marBottom w:val="0"/>
      <w:divBdr>
        <w:top w:val="none" w:sz="0" w:space="0" w:color="auto"/>
        <w:left w:val="none" w:sz="0" w:space="0" w:color="auto"/>
        <w:bottom w:val="none" w:sz="0" w:space="0" w:color="auto"/>
        <w:right w:val="none" w:sz="0" w:space="0" w:color="auto"/>
      </w:divBdr>
    </w:div>
    <w:div w:id="943463482">
      <w:bodyDiv w:val="1"/>
      <w:marLeft w:val="0"/>
      <w:marRight w:val="0"/>
      <w:marTop w:val="0"/>
      <w:marBottom w:val="0"/>
      <w:divBdr>
        <w:top w:val="none" w:sz="0" w:space="0" w:color="auto"/>
        <w:left w:val="none" w:sz="0" w:space="0" w:color="auto"/>
        <w:bottom w:val="none" w:sz="0" w:space="0" w:color="auto"/>
        <w:right w:val="none" w:sz="0" w:space="0" w:color="auto"/>
      </w:divBdr>
    </w:div>
    <w:div w:id="1068454462">
      <w:bodyDiv w:val="1"/>
      <w:marLeft w:val="0"/>
      <w:marRight w:val="0"/>
      <w:marTop w:val="0"/>
      <w:marBottom w:val="0"/>
      <w:divBdr>
        <w:top w:val="none" w:sz="0" w:space="0" w:color="auto"/>
        <w:left w:val="none" w:sz="0" w:space="0" w:color="auto"/>
        <w:bottom w:val="none" w:sz="0" w:space="0" w:color="auto"/>
        <w:right w:val="none" w:sz="0" w:space="0" w:color="auto"/>
      </w:divBdr>
    </w:div>
    <w:div w:id="1113741730">
      <w:bodyDiv w:val="1"/>
      <w:marLeft w:val="0"/>
      <w:marRight w:val="0"/>
      <w:marTop w:val="0"/>
      <w:marBottom w:val="0"/>
      <w:divBdr>
        <w:top w:val="none" w:sz="0" w:space="0" w:color="auto"/>
        <w:left w:val="none" w:sz="0" w:space="0" w:color="auto"/>
        <w:bottom w:val="none" w:sz="0" w:space="0" w:color="auto"/>
        <w:right w:val="none" w:sz="0" w:space="0" w:color="auto"/>
      </w:divBdr>
    </w:div>
    <w:div w:id="1136335228">
      <w:bodyDiv w:val="1"/>
      <w:marLeft w:val="0"/>
      <w:marRight w:val="0"/>
      <w:marTop w:val="0"/>
      <w:marBottom w:val="0"/>
      <w:divBdr>
        <w:top w:val="none" w:sz="0" w:space="0" w:color="auto"/>
        <w:left w:val="none" w:sz="0" w:space="0" w:color="auto"/>
        <w:bottom w:val="none" w:sz="0" w:space="0" w:color="auto"/>
        <w:right w:val="none" w:sz="0" w:space="0" w:color="auto"/>
      </w:divBdr>
    </w:div>
    <w:div w:id="1167327728">
      <w:bodyDiv w:val="1"/>
      <w:marLeft w:val="0"/>
      <w:marRight w:val="0"/>
      <w:marTop w:val="0"/>
      <w:marBottom w:val="0"/>
      <w:divBdr>
        <w:top w:val="none" w:sz="0" w:space="0" w:color="auto"/>
        <w:left w:val="none" w:sz="0" w:space="0" w:color="auto"/>
        <w:bottom w:val="none" w:sz="0" w:space="0" w:color="auto"/>
        <w:right w:val="none" w:sz="0" w:space="0" w:color="auto"/>
      </w:divBdr>
    </w:div>
    <w:div w:id="1240948269">
      <w:bodyDiv w:val="1"/>
      <w:marLeft w:val="0"/>
      <w:marRight w:val="0"/>
      <w:marTop w:val="0"/>
      <w:marBottom w:val="0"/>
      <w:divBdr>
        <w:top w:val="none" w:sz="0" w:space="0" w:color="auto"/>
        <w:left w:val="none" w:sz="0" w:space="0" w:color="auto"/>
        <w:bottom w:val="none" w:sz="0" w:space="0" w:color="auto"/>
        <w:right w:val="none" w:sz="0" w:space="0" w:color="auto"/>
      </w:divBdr>
    </w:div>
    <w:div w:id="1396195201">
      <w:bodyDiv w:val="1"/>
      <w:marLeft w:val="0"/>
      <w:marRight w:val="0"/>
      <w:marTop w:val="0"/>
      <w:marBottom w:val="0"/>
      <w:divBdr>
        <w:top w:val="none" w:sz="0" w:space="0" w:color="auto"/>
        <w:left w:val="none" w:sz="0" w:space="0" w:color="auto"/>
        <w:bottom w:val="none" w:sz="0" w:space="0" w:color="auto"/>
        <w:right w:val="none" w:sz="0" w:space="0" w:color="auto"/>
      </w:divBdr>
    </w:div>
    <w:div w:id="1600679689">
      <w:bodyDiv w:val="1"/>
      <w:marLeft w:val="0"/>
      <w:marRight w:val="0"/>
      <w:marTop w:val="0"/>
      <w:marBottom w:val="0"/>
      <w:divBdr>
        <w:top w:val="none" w:sz="0" w:space="0" w:color="auto"/>
        <w:left w:val="none" w:sz="0" w:space="0" w:color="auto"/>
        <w:bottom w:val="none" w:sz="0" w:space="0" w:color="auto"/>
        <w:right w:val="none" w:sz="0" w:space="0" w:color="auto"/>
      </w:divBdr>
    </w:div>
    <w:div w:id="1934508639">
      <w:bodyDiv w:val="1"/>
      <w:marLeft w:val="0"/>
      <w:marRight w:val="0"/>
      <w:marTop w:val="0"/>
      <w:marBottom w:val="0"/>
      <w:divBdr>
        <w:top w:val="none" w:sz="0" w:space="0" w:color="auto"/>
        <w:left w:val="none" w:sz="0" w:space="0" w:color="auto"/>
        <w:bottom w:val="none" w:sz="0" w:space="0" w:color="auto"/>
        <w:right w:val="none" w:sz="0" w:space="0" w:color="auto"/>
      </w:divBdr>
    </w:div>
    <w:div w:id="1976790890">
      <w:bodyDiv w:val="1"/>
      <w:marLeft w:val="0"/>
      <w:marRight w:val="0"/>
      <w:marTop w:val="0"/>
      <w:marBottom w:val="0"/>
      <w:divBdr>
        <w:top w:val="none" w:sz="0" w:space="0" w:color="auto"/>
        <w:left w:val="none" w:sz="0" w:space="0" w:color="auto"/>
        <w:bottom w:val="none" w:sz="0" w:space="0" w:color="auto"/>
        <w:right w:val="none" w:sz="0" w:space="0" w:color="auto"/>
      </w:divBdr>
    </w:div>
    <w:div w:id="2018656110">
      <w:bodyDiv w:val="1"/>
      <w:marLeft w:val="0"/>
      <w:marRight w:val="0"/>
      <w:marTop w:val="0"/>
      <w:marBottom w:val="0"/>
      <w:divBdr>
        <w:top w:val="none" w:sz="0" w:space="0" w:color="auto"/>
        <w:left w:val="none" w:sz="0" w:space="0" w:color="auto"/>
        <w:bottom w:val="none" w:sz="0" w:space="0" w:color="auto"/>
        <w:right w:val="none" w:sz="0" w:space="0" w:color="auto"/>
      </w:divBdr>
    </w:div>
    <w:div w:id="202678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1271</Words>
  <Characters>6864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Viagens Abreu, SA</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Vieira Ramos</dc:creator>
  <cp:lastModifiedBy>Ana Vieira Ramos</cp:lastModifiedBy>
  <cp:revision>3</cp:revision>
  <cp:lastPrinted>2016-10-19T11:11:00Z</cp:lastPrinted>
  <dcterms:created xsi:type="dcterms:W3CDTF">2017-02-16T14:18:00Z</dcterms:created>
  <dcterms:modified xsi:type="dcterms:W3CDTF">2017-02-16T14:21:00Z</dcterms:modified>
</cp:coreProperties>
</file>