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C4" w:rsidRPr="0052227B" w:rsidRDefault="007D67C4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kern w:val="36"/>
          <w:szCs w:val="28"/>
          <w:lang w:val="es-ES" w:eastAsia="pt-PT"/>
        </w:rPr>
      </w:pPr>
    </w:p>
    <w:p w:rsidR="00DD23AB" w:rsidRPr="00581E32" w:rsidRDefault="005936DE" w:rsidP="005052C9">
      <w:pPr>
        <w:spacing w:line="312" w:lineRule="auto"/>
        <w:jc w:val="center"/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</w:pP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JOYAS DE EUROPA CENTRA</w:t>
      </w:r>
      <w:r w:rsidR="003E62F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L</w:t>
      </w:r>
      <w:r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2</w:t>
      </w:r>
      <w:r w:rsidR="00D376D4" w:rsidRPr="00581E32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017</w:t>
      </w:r>
      <w:r w:rsidR="009B69B9">
        <w:rPr>
          <w:rFonts w:ascii="Trebuchet MS" w:eastAsia="Times New Roman" w:hAnsi="Trebuchet MS" w:cs="Tahoma"/>
          <w:b/>
          <w:bCs/>
          <w:cap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–</w:t>
      </w:r>
      <w:r w:rsidR="009B69B9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>Berlín</w:t>
      </w:r>
      <w:r w:rsidR="00E815C3">
        <w:rPr>
          <w:rFonts w:ascii="Trebuchet MS" w:eastAsia="Times New Roman" w:hAnsi="Trebuchet MS" w:cs="Tahoma"/>
          <w:b/>
          <w:bCs/>
          <w:color w:val="0F243E" w:themeColor="text2" w:themeShade="80"/>
          <w:spacing w:val="-15"/>
          <w:kern w:val="36"/>
          <w:sz w:val="32"/>
          <w:szCs w:val="32"/>
          <w:lang w:val="es-ES" w:eastAsia="pt-PT"/>
        </w:rPr>
        <w:t xml:space="preserve"> a Viena</w:t>
      </w:r>
    </w:p>
    <w:p w:rsidR="00E557FA" w:rsidRPr="00D53D3F" w:rsidRDefault="005936DE" w:rsidP="005052C9">
      <w:pPr>
        <w:spacing w:line="312" w:lineRule="auto"/>
        <w:jc w:val="center"/>
        <w:rPr>
          <w:rFonts w:ascii="Trebuchet MS" w:hAnsi="Trebuchet MS" w:cs="Tahoma"/>
          <w:b/>
          <w:szCs w:val="24"/>
          <w:lang w:val="es-ES"/>
        </w:rPr>
      </w:pPr>
      <w:r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>9</w:t>
      </w:r>
      <w:r w:rsidR="005052C9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Días</w:t>
      </w:r>
      <w:r w:rsidR="00F566E7" w:rsidRPr="00D53D3F">
        <w:rPr>
          <w:rFonts w:ascii="Trebuchet MS" w:eastAsia="Times New Roman" w:hAnsi="Trebuchet MS" w:cs="Tahoma"/>
          <w:b/>
          <w:bCs/>
          <w:kern w:val="36"/>
          <w:sz w:val="24"/>
          <w:szCs w:val="24"/>
          <w:lang w:val="es-ES" w:eastAsia="pt-PT"/>
        </w:rPr>
        <w:t xml:space="preserve"> | Desayuno buffet</w:t>
      </w:r>
    </w:p>
    <w:p w:rsidR="00E557FA" w:rsidRPr="00D53D3F" w:rsidRDefault="00E557FA" w:rsidP="005052C9">
      <w:pPr>
        <w:spacing w:line="312" w:lineRule="auto"/>
        <w:jc w:val="both"/>
        <w:outlineLvl w:val="1"/>
        <w:rPr>
          <w:rFonts w:ascii="Trebuchet MS" w:eastAsia="Times New Roman" w:hAnsi="Trebuchet MS" w:cs="Tahoma"/>
          <w:b/>
          <w:bCs/>
          <w:caps/>
          <w:kern w:val="36"/>
          <w:szCs w:val="18"/>
          <w:lang w:val="es-ES" w:eastAsia="pt-PT"/>
        </w:rPr>
      </w:pPr>
    </w:p>
    <w:p w:rsidR="00FD25C2" w:rsidRPr="004A5162" w:rsidRDefault="00E557FA" w:rsidP="002F45C6">
      <w:pPr>
        <w:spacing w:line="312" w:lineRule="auto"/>
        <w:jc w:val="both"/>
        <w:rPr>
          <w:rFonts w:ascii="Trebuchet MS" w:hAnsi="Trebuchet MS" w:cs="Tahoma"/>
          <w:lang w:val="es-ES"/>
        </w:rPr>
      </w:pPr>
      <w:r w:rsidRPr="004A5162">
        <w:rPr>
          <w:rFonts w:ascii="Trebuchet MS" w:eastAsia="Times New Roman" w:hAnsi="Trebuchet MS" w:cs="Tahoma"/>
          <w:b/>
          <w:szCs w:val="18"/>
          <w:lang w:val="es-ES" w:eastAsia="pt-PT"/>
        </w:rPr>
        <w:t>VISITANDO:</w:t>
      </w:r>
      <w:r w:rsidRPr="004A5162">
        <w:rPr>
          <w:rFonts w:ascii="Trebuchet MS" w:eastAsia="Times New Roman" w:hAnsi="Trebuchet MS" w:cs="Tahoma"/>
          <w:szCs w:val="18"/>
          <w:lang w:val="es-ES" w:eastAsia="pt-PT"/>
        </w:rPr>
        <w:t xml:space="preserve"> </w:t>
      </w:r>
      <w:r w:rsidR="00B16C05" w:rsidRPr="00B16C05">
        <w:rPr>
          <w:rFonts w:ascii="Trebuchet MS" w:hAnsi="Trebuchet MS" w:cs="Tahoma"/>
          <w:lang w:val="es-ES"/>
        </w:rPr>
        <w:t>BERLÍN • DRESDE • PRAGA • BRATISLAVA • BUDAPEST • LAGO BALATON •  • VIENA</w:t>
      </w:r>
    </w:p>
    <w:p w:rsidR="001C5CC3" w:rsidRPr="004A5162" w:rsidRDefault="001C5CC3" w:rsidP="002F45C6">
      <w:pPr>
        <w:spacing w:line="312" w:lineRule="auto"/>
        <w:jc w:val="both"/>
        <w:rPr>
          <w:rFonts w:ascii="Trebuchet MS" w:hAnsi="Trebuchet MS" w:cs="Tahoma"/>
          <w:szCs w:val="18"/>
          <w:lang w:val="es-ES"/>
        </w:rPr>
      </w:pPr>
    </w:p>
    <w:p w:rsidR="00E557FA" w:rsidRDefault="00E557FA" w:rsidP="00F85621">
      <w:pPr>
        <w:spacing w:line="312" w:lineRule="auto"/>
        <w:rPr>
          <w:rFonts w:ascii="Trebuchet MS" w:hAnsi="Trebuchet MS" w:cs="Arial"/>
          <w:lang w:val="es-ES"/>
        </w:rPr>
      </w:pPr>
      <w:r w:rsidRPr="00942BF6">
        <w:rPr>
          <w:rFonts w:ascii="Trebuchet MS" w:hAnsi="Trebuchet MS" w:cs="Tahoma"/>
          <w:b/>
          <w:lang w:val="es-ES_tradnl"/>
        </w:rPr>
        <w:t xml:space="preserve">SALIDA: </w:t>
      </w:r>
      <w:r w:rsidR="005118C9" w:rsidRPr="00942BF6">
        <w:rPr>
          <w:rFonts w:ascii="Trebuchet MS" w:hAnsi="Trebuchet MS" w:cs="Arial"/>
          <w:b/>
          <w:lang w:val="es-ES"/>
        </w:rPr>
        <w:t>2017</w:t>
      </w:r>
      <w:r w:rsidR="005118C9" w:rsidRPr="00942BF6">
        <w:rPr>
          <w:rFonts w:ascii="Trebuchet MS" w:hAnsi="Trebuchet MS" w:cs="Arial"/>
          <w:lang w:val="es-ES"/>
        </w:rPr>
        <w:t xml:space="preserve"> –</w:t>
      </w:r>
      <w:r w:rsidR="00B16C05">
        <w:rPr>
          <w:rFonts w:ascii="Trebuchet MS" w:hAnsi="Trebuchet MS" w:cs="Arial"/>
          <w:lang w:val="es-ES"/>
        </w:rPr>
        <w:t xml:space="preserve"> Dic 30</w:t>
      </w:r>
    </w:p>
    <w:p w:rsidR="00581E32" w:rsidRPr="00547CA2" w:rsidRDefault="00581E32" w:rsidP="00581E32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>DÍA 1 – LLEGADA A BERLÍN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>Llegada al aeropuerto de Berlín recepción y traslado al hotel. Alojamiento. Tiempo para los primeros contactos con la capital alemana.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 xml:space="preserve">DÍA 2 – BERLÍN 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Desayuno buffet. Empezamos la visita guiada de la capital alemana, pasando por sus principales puntos de interés: Avenida </w:t>
      </w:r>
      <w:proofErr w:type="spellStart"/>
      <w:r w:rsidRPr="00DF0195">
        <w:rPr>
          <w:rFonts w:ascii="Trebuchet MS" w:hAnsi="Trebuchet MS" w:cs="Tahoma"/>
          <w:lang w:val="es-ES_tradnl"/>
        </w:rPr>
        <w:t>Unter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 den Linden, con su conjunto monumental, la </w:t>
      </w:r>
      <w:proofErr w:type="spellStart"/>
      <w:r w:rsidRPr="00DF0195">
        <w:rPr>
          <w:rFonts w:ascii="Trebuchet MS" w:hAnsi="Trebuchet MS" w:cs="Tahoma"/>
          <w:lang w:val="es-ES_tradnl"/>
        </w:rPr>
        <w:t>Alexanderplatz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la Puerta de Brandeburgo y el </w:t>
      </w:r>
      <w:proofErr w:type="spellStart"/>
      <w:r w:rsidRPr="00DF0195">
        <w:rPr>
          <w:rFonts w:ascii="Trebuchet MS" w:hAnsi="Trebuchet MS" w:cs="Tahoma"/>
          <w:lang w:val="es-ES_tradnl"/>
        </w:rPr>
        <w:t>Reichtag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símbolos de la reunificación, el Parque </w:t>
      </w:r>
      <w:proofErr w:type="spellStart"/>
      <w:r w:rsidRPr="00DF0195">
        <w:rPr>
          <w:rFonts w:ascii="Trebuchet MS" w:hAnsi="Trebuchet MS" w:cs="Tahoma"/>
          <w:lang w:val="es-ES_tradnl"/>
        </w:rPr>
        <w:t>Tiergarten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la elegante avenida </w:t>
      </w:r>
      <w:proofErr w:type="spellStart"/>
      <w:r w:rsidRPr="00DF0195">
        <w:rPr>
          <w:rFonts w:ascii="Trebuchet MS" w:hAnsi="Trebuchet MS" w:cs="Tahoma"/>
          <w:lang w:val="es-ES_tradnl"/>
        </w:rPr>
        <w:t>Kurfurstendam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el </w:t>
      </w:r>
      <w:proofErr w:type="spellStart"/>
      <w:r w:rsidRPr="00DF0195">
        <w:rPr>
          <w:rFonts w:ascii="Trebuchet MS" w:hAnsi="Trebuchet MS" w:cs="Tahoma"/>
          <w:lang w:val="es-ES_tradnl"/>
        </w:rPr>
        <w:t>checkpoint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 Charlie y los vestigios del Muro que durante décadas dividió esta ciudad. Tarde libre para pasear por esta vibrante ciudad o participar en una excursión opcional. Alojamiento.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 xml:space="preserve">DÍA 3 – BERLÍN / DRESDE / PRAGA 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Tras el desayuno, saldremos hacia el sur, con destino a Dresde, capital del Estado de Sajonia. Tiempo libre para comer y admirar los jardines del magnífico Palacio </w:t>
      </w:r>
      <w:proofErr w:type="spellStart"/>
      <w:r w:rsidRPr="00DF0195">
        <w:rPr>
          <w:rFonts w:ascii="Trebuchet MS" w:hAnsi="Trebuchet MS" w:cs="Tahoma"/>
          <w:lang w:val="es-ES_tradnl"/>
        </w:rPr>
        <w:t>Zwinger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 y el famoso mural en porcelana de </w:t>
      </w:r>
      <w:proofErr w:type="spellStart"/>
      <w:r w:rsidRPr="00DF0195">
        <w:rPr>
          <w:rFonts w:ascii="Trebuchet MS" w:hAnsi="Trebuchet MS" w:cs="Tahoma"/>
          <w:lang w:val="es-ES_tradnl"/>
        </w:rPr>
        <w:t>Meissen</w:t>
      </w:r>
      <w:proofErr w:type="spellEnd"/>
      <w:r w:rsidRPr="00DF0195">
        <w:rPr>
          <w:rFonts w:ascii="Trebuchet MS" w:hAnsi="Trebuchet MS" w:cs="Tahoma"/>
          <w:lang w:val="es-ES_tradnl"/>
        </w:rPr>
        <w:t>, “El Desfile de los Príncipes”. Por la tarde seguiremos viaje, entrando en República Checa, hasta su capital, Praga, conocida como la ciudad de las “Cien Torres”. Alojamiento.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 xml:space="preserve">DÍA 4 – PRAGA 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Desayuno buffet. Visita a pie de esta encantadora ciudad. Empezaremos la visita en la colina del Castillo, admirando el Palacio Real y la Catedral. Bajando por callejuelas llegaremos a la Iglesia del Niño Jesús de Praga (entrada), Cruzaremos el Puente de Carlos IV sobre el río Moldava y terminamos nuestro paseo en la Plaza Vieja, donde admiraremos el célebre Reloj Astronómico. Tarde libre. Alojamiento. </w:t>
      </w:r>
    </w:p>
    <w:p w:rsidR="00B16C05" w:rsidRDefault="00B16C05">
      <w:pPr>
        <w:spacing w:after="200" w:line="276" w:lineRule="auto"/>
        <w:rPr>
          <w:rFonts w:ascii="Trebuchet MS" w:hAnsi="Trebuchet MS" w:cs="Tahoma"/>
          <w:lang w:val="es-ES_tradnl"/>
        </w:rPr>
      </w:pPr>
      <w:r>
        <w:rPr>
          <w:rFonts w:ascii="Trebuchet MS" w:hAnsi="Trebuchet MS" w:cs="Tahoma"/>
          <w:lang w:val="es-ES_tradnl"/>
        </w:rPr>
        <w:br w:type="page"/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>DÍA 5 – PRAGA / BRATISLAVA / BUDAPEST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Tras el desayuno, viaje pasando al lado de </w:t>
      </w:r>
      <w:proofErr w:type="spellStart"/>
      <w:r w:rsidRPr="00DF0195">
        <w:rPr>
          <w:rFonts w:ascii="Trebuchet MS" w:hAnsi="Trebuchet MS" w:cs="Tahoma"/>
          <w:lang w:val="es-ES_tradnl"/>
        </w:rPr>
        <w:t>Brno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ciudad cerca de la cual tuvo lugar la importante Batalla de </w:t>
      </w:r>
      <w:proofErr w:type="spellStart"/>
      <w:r w:rsidRPr="00DF0195">
        <w:rPr>
          <w:rFonts w:ascii="Trebuchet MS" w:hAnsi="Trebuchet MS" w:cs="Tahoma"/>
          <w:lang w:val="es-ES_tradnl"/>
        </w:rPr>
        <w:t>Austerlitz</w:t>
      </w:r>
      <w:proofErr w:type="spellEnd"/>
      <w:r w:rsidRPr="00DF0195">
        <w:rPr>
          <w:rFonts w:ascii="Trebuchet MS" w:hAnsi="Trebuchet MS" w:cs="Tahoma"/>
          <w:lang w:val="es-ES_tradnl"/>
        </w:rPr>
        <w:t>, con victoria de Napoleón Bonaparte en el año de 1805.</w:t>
      </w:r>
    </w:p>
    <w:p w:rsidR="00B16C0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>Entrada en Eslovaquia, y parada en Bratislava, su capital. Paseo a pie para conocer las calles y edificios más bonitos, de esta ciudad a orillas del Danubio. Tiempo libre. Continuación hasta Budapest, la “perla del Danubio”. Alojamiento.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 xml:space="preserve">DÍA 6 – BUDAPEST 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>Desayuno buffet. Salimos a visitar la antigua capital del Imperio Austro-Húngaro, recorriendo los puntos de mayor interés turístico: Plaza de los Héroes, Parlamento, Puente de las Cadenas, Palacio Real, Colina del Castillo, Bastión de los Pescadores y la Iglesia del Rey Matías. Alojamiento.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 xml:space="preserve">DÍA 7 – BUDAPEST/ LAGO BALATON /  VIENA 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Tras el desayuno empezaremos nuestro viaje para Hungría, con destino al Lago </w:t>
      </w:r>
      <w:proofErr w:type="spellStart"/>
      <w:r w:rsidRPr="00DF0195">
        <w:rPr>
          <w:rFonts w:ascii="Trebuchet MS" w:hAnsi="Trebuchet MS" w:cs="Tahoma"/>
          <w:lang w:val="es-ES_tradnl"/>
        </w:rPr>
        <w:t>Balaton</w:t>
      </w:r>
      <w:proofErr w:type="spellEnd"/>
      <w:r w:rsidRPr="00DF0195">
        <w:rPr>
          <w:rFonts w:ascii="Trebuchet MS" w:hAnsi="Trebuchet MS" w:cs="Tahoma"/>
          <w:lang w:val="es-ES_tradnl"/>
        </w:rPr>
        <w:t xml:space="preserve">, el más grande de Europa Central y primer destino turístico en el país. Almuerzo incluido en la Península de </w:t>
      </w:r>
      <w:proofErr w:type="spellStart"/>
      <w:r w:rsidRPr="00DF0195">
        <w:rPr>
          <w:rFonts w:ascii="Trebuchet MS" w:hAnsi="Trebuchet MS" w:cs="Tahoma"/>
          <w:lang w:val="es-ES_tradnl"/>
        </w:rPr>
        <w:t>Tihany</w:t>
      </w:r>
      <w:proofErr w:type="spellEnd"/>
      <w:r w:rsidRPr="00DF0195">
        <w:rPr>
          <w:rFonts w:ascii="Trebuchet MS" w:hAnsi="Trebuchet MS" w:cs="Tahoma"/>
          <w:lang w:val="es-ES_tradnl"/>
        </w:rPr>
        <w:t>, donde está la abadía del siglo XI (entrada). Por la tarde, continuación a Viena, capital musical de Europa. Alojamiento.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>DÍA 8 – VIENA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 xml:space="preserve">Desayuno y salida para la visita guiada de Viena. Recorreremos la </w:t>
      </w:r>
      <w:proofErr w:type="spellStart"/>
      <w:r w:rsidRPr="00DF0195">
        <w:rPr>
          <w:rFonts w:ascii="Trebuchet MS" w:hAnsi="Trebuchet MS" w:cs="Tahoma"/>
          <w:lang w:val="es-ES_tradnl"/>
        </w:rPr>
        <w:t>Ringstrasse</w:t>
      </w:r>
      <w:proofErr w:type="spellEnd"/>
      <w:r w:rsidRPr="00DF0195">
        <w:rPr>
          <w:rFonts w:ascii="Trebuchet MS" w:hAnsi="Trebuchet MS" w:cs="Tahoma"/>
          <w:lang w:val="es-ES_tradnl"/>
        </w:rPr>
        <w:t>, avenida circular que rodea el casco histórico, destacando: la Opera, el Palacio Imperial, el Parlamento, el Ayuntamiento y la Iglesia Votiva y visita de los jardines del Palacio de Belvedere. Tarde libre para actividades a gusto personal. Alojamiento.</w:t>
      </w:r>
      <w:r w:rsidRPr="00DF0195">
        <w:rPr>
          <w:rFonts w:ascii="Trebuchet MS" w:hAnsi="Trebuchet MS" w:cs="Tahoma"/>
          <w:lang w:val="es-ES_tradnl"/>
        </w:rPr>
        <w:br/>
      </w:r>
    </w:p>
    <w:p w:rsidR="00B16C05" w:rsidRPr="00B16C05" w:rsidRDefault="00B16C05" w:rsidP="00B16C05">
      <w:pPr>
        <w:spacing w:line="312" w:lineRule="auto"/>
        <w:jc w:val="both"/>
        <w:rPr>
          <w:rFonts w:ascii="Trebuchet MS" w:hAnsi="Trebuchet MS" w:cs="Tahoma"/>
          <w:b/>
          <w:lang w:val="es-ES_tradnl"/>
        </w:rPr>
      </w:pPr>
      <w:r w:rsidRPr="00B16C05">
        <w:rPr>
          <w:rFonts w:ascii="Trebuchet MS" w:hAnsi="Trebuchet MS" w:cs="Tahoma"/>
          <w:b/>
          <w:lang w:val="es-ES_tradnl"/>
        </w:rPr>
        <w:t>DÍA 9 - SALIDA DE VIENA</w:t>
      </w:r>
    </w:p>
    <w:p w:rsidR="00B16C05" w:rsidRPr="00DF0195" w:rsidRDefault="00B16C05" w:rsidP="00B16C05">
      <w:pPr>
        <w:spacing w:line="312" w:lineRule="auto"/>
        <w:jc w:val="both"/>
        <w:rPr>
          <w:rFonts w:ascii="Trebuchet MS" w:hAnsi="Trebuchet MS" w:cs="Tahoma"/>
          <w:lang w:val="es-ES_tradnl"/>
        </w:rPr>
      </w:pPr>
      <w:r w:rsidRPr="00DF0195">
        <w:rPr>
          <w:rFonts w:ascii="Trebuchet MS" w:hAnsi="Trebuchet MS" w:cs="Tahoma"/>
          <w:lang w:val="es-ES_tradnl"/>
        </w:rPr>
        <w:t>Terminaremos nuestro circuito desayunando en el hotel. En hora previamente determinada, traslado al aeropuerto para formalidades de embarque. Regreso a su país. Fin del viaje.</w:t>
      </w:r>
    </w:p>
    <w:p w:rsidR="00581E32" w:rsidRDefault="00581E32">
      <w:pPr>
        <w:spacing w:after="200" w:line="276" w:lineRule="auto"/>
        <w:rPr>
          <w:rFonts w:ascii="Trebuchet MS" w:eastAsia="Times New Roman" w:hAnsi="Trebuchet MS" w:cs="Tahoma"/>
          <w:szCs w:val="18"/>
          <w:lang w:val="es-ES_tradnl" w:eastAsia="pt-PT"/>
        </w:rPr>
      </w:pPr>
      <w:r>
        <w:rPr>
          <w:rFonts w:ascii="Trebuchet MS" w:eastAsia="Times New Roman" w:hAnsi="Trebuchet MS" w:cs="Tahoma"/>
          <w:szCs w:val="18"/>
          <w:lang w:val="es-ES_tradnl" w:eastAsia="pt-PT"/>
        </w:rPr>
        <w:br w:type="page"/>
      </w:r>
    </w:p>
    <w:p w:rsidR="00263692" w:rsidRPr="00BE51D1" w:rsidRDefault="00263692" w:rsidP="005052C9">
      <w:pPr>
        <w:spacing w:line="312" w:lineRule="auto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E557FA" w:rsidRDefault="00E557FA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BE51D1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ServiCIos incluIdos:</w:t>
      </w:r>
    </w:p>
    <w:p w:rsidR="00581E32" w:rsidRPr="00BE51D1" w:rsidRDefault="00581E32" w:rsidP="0017014B">
      <w:pPr>
        <w:spacing w:line="312" w:lineRule="auto"/>
        <w:jc w:val="both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</w:p>
    <w:p w:rsidR="00A41D41" w:rsidRPr="00A41D41" w:rsidRDefault="00A41D41" w:rsidP="00B16C05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 xml:space="preserve">8 </w:t>
      </w:r>
      <w:r w:rsidR="00B16C05" w:rsidRPr="00B16C05">
        <w:rPr>
          <w:rFonts w:ascii="Trebuchet MS" w:eastAsia="Times New Roman" w:hAnsi="Trebuchet MS" w:cs="Tahoma"/>
          <w:lang w:val="es-ES_tradnl" w:eastAsia="pt-PT"/>
        </w:rPr>
        <w:t>Desayunos buffet y 1 almuerzo en restaurante local;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Circuito en autobús de turismo;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Traslados de llegada e de salida;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Estancia en habitación doble;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Servicio de maleteros en los hoteles (1 pieza por persona);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Compañía del guía Abreu bilingüe (español y portugués) durante todo el circuito;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>Visitas de Ciudad (incluidas) con Guía Local: Budapest, Viena, Praga y Berlín;</w:t>
      </w:r>
    </w:p>
    <w:p w:rsidR="00A41D41" w:rsidRPr="00B16C05" w:rsidRDefault="00A41D41" w:rsidP="00B16C05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B16C05">
        <w:rPr>
          <w:rFonts w:ascii="Trebuchet MS" w:eastAsia="Times New Roman" w:hAnsi="Trebuchet MS" w:cs="Tahoma"/>
          <w:lang w:val="es-ES_tradnl" w:eastAsia="pt-PT"/>
        </w:rPr>
        <w:t xml:space="preserve">Otras Ciudades e Locales comentados por nuestro Guía: </w:t>
      </w:r>
      <w:r w:rsidR="00B16C05" w:rsidRPr="00B16C05">
        <w:rPr>
          <w:rFonts w:ascii="Trebuchet MS" w:eastAsia="Times New Roman" w:hAnsi="Trebuchet MS" w:cs="Tahoma"/>
          <w:lang w:val="es-ES_tradnl" w:eastAsia="pt-PT"/>
        </w:rPr>
        <w:t xml:space="preserve">Dresde, Bratislava y Lago </w:t>
      </w:r>
      <w:proofErr w:type="spellStart"/>
      <w:r w:rsidR="00B16C05" w:rsidRPr="00B16C05">
        <w:rPr>
          <w:rFonts w:ascii="Trebuchet MS" w:eastAsia="Times New Roman" w:hAnsi="Trebuchet MS" w:cs="Tahoma"/>
          <w:lang w:val="es-ES_tradnl" w:eastAsia="pt-PT"/>
        </w:rPr>
        <w:t>Balaton</w:t>
      </w:r>
      <w:proofErr w:type="spellEnd"/>
      <w:r w:rsidR="00B16C05" w:rsidRPr="00B16C05">
        <w:rPr>
          <w:rFonts w:ascii="Trebuchet MS" w:eastAsia="Times New Roman" w:hAnsi="Trebuchet MS" w:cs="Tahoma"/>
          <w:lang w:val="es-ES_tradnl" w:eastAsia="pt-PT"/>
        </w:rPr>
        <w:t>;</w:t>
      </w:r>
    </w:p>
    <w:p w:rsidR="00A41D41" w:rsidRPr="00A41D41" w:rsidRDefault="00A41D41" w:rsidP="00A41D41">
      <w:pPr>
        <w:pStyle w:val="PargrafodaLista"/>
        <w:numPr>
          <w:ilvl w:val="0"/>
          <w:numId w:val="12"/>
        </w:numPr>
        <w:spacing w:line="312" w:lineRule="auto"/>
        <w:ind w:left="284" w:hanging="284"/>
        <w:jc w:val="both"/>
        <w:rPr>
          <w:rFonts w:ascii="Trebuchet MS" w:eastAsia="Times New Roman" w:hAnsi="Trebuchet MS" w:cs="Tahoma"/>
          <w:lang w:val="es-ES_tradnl" w:eastAsia="pt-PT"/>
        </w:rPr>
      </w:pPr>
      <w:r w:rsidRPr="00A41D41">
        <w:rPr>
          <w:rFonts w:ascii="Trebuchet MS" w:eastAsia="Times New Roman" w:hAnsi="Trebuchet MS" w:cs="Tahoma"/>
          <w:lang w:val="es-ES_tradnl" w:eastAsia="pt-PT"/>
        </w:rPr>
        <w:t xml:space="preserve">Entradas en museos y monumentos de acuerdo con el itinerario: Jardines del Palacio </w:t>
      </w:r>
      <w:r w:rsidR="00B16C05">
        <w:rPr>
          <w:rFonts w:ascii="Trebuchet MS" w:eastAsia="Times New Roman" w:hAnsi="Trebuchet MS" w:cs="Tahoma"/>
          <w:lang w:val="es-ES_tradnl" w:eastAsia="pt-PT"/>
        </w:rPr>
        <w:t xml:space="preserve">de Belvedere, Abadía de </w:t>
      </w:r>
      <w:proofErr w:type="spellStart"/>
      <w:r w:rsidR="00B16C05">
        <w:rPr>
          <w:rFonts w:ascii="Trebuchet MS" w:eastAsia="Times New Roman" w:hAnsi="Trebuchet MS" w:cs="Tahoma"/>
          <w:lang w:val="es-ES_tradnl" w:eastAsia="pt-PT"/>
        </w:rPr>
        <w:t>Tihany</w:t>
      </w:r>
      <w:proofErr w:type="spellEnd"/>
      <w:r w:rsidRPr="00A41D41">
        <w:rPr>
          <w:rFonts w:ascii="Trebuchet MS" w:eastAsia="Times New Roman" w:hAnsi="Trebuchet MS" w:cs="Tahoma"/>
          <w:lang w:val="es-ES_tradnl" w:eastAsia="pt-PT"/>
        </w:rPr>
        <w:t xml:space="preserve"> e Iglesia del Niño Jesús de Praga.</w:t>
      </w:r>
    </w:p>
    <w:p w:rsidR="00FD25C2" w:rsidRPr="0037656F" w:rsidRDefault="00FD25C2" w:rsidP="00BE51D1">
      <w:pPr>
        <w:pStyle w:val="PargrafodaLista"/>
        <w:spacing w:line="312" w:lineRule="auto"/>
        <w:ind w:left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p w:rsidR="0087245C" w:rsidRPr="0087245C" w:rsidRDefault="0087245C" w:rsidP="002F45C6">
      <w:pPr>
        <w:spacing w:after="200" w:line="276" w:lineRule="auto"/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</w:pP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 xml:space="preserve">ServiCIos </w:t>
      </w:r>
      <w:r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EXCLUIDOS</w:t>
      </w:r>
      <w:r w:rsidRPr="0087245C">
        <w:rPr>
          <w:rFonts w:ascii="Trebuchet MS" w:eastAsia="Times New Roman" w:hAnsi="Trebuchet MS" w:cs="Tahoma"/>
          <w:b/>
          <w:bCs/>
          <w:caps/>
          <w:szCs w:val="18"/>
          <w:lang w:val="es-ES" w:eastAsia="pt-PT"/>
        </w:rPr>
        <w:t>:</w:t>
      </w:r>
    </w:p>
    <w:p w:rsidR="00263692" w:rsidRDefault="0087245C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r w:rsidRPr="00484337">
        <w:rPr>
          <w:rFonts w:ascii="Trebuchet MS" w:eastAsia="Times New Roman" w:hAnsi="Trebuchet MS" w:cs="Tahoma"/>
          <w:szCs w:val="18"/>
          <w:lang w:val="es-ES_tradnl" w:eastAsia="pt-PT"/>
        </w:rPr>
        <w:t>Todos aquellos servicios que no se encuentren debidamente especificados en los "SERVICIOS INCLUIDOS".</w:t>
      </w:r>
    </w:p>
    <w:p w:rsidR="00FD25C2" w:rsidRDefault="00FD25C2" w:rsidP="0087245C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  <w:bookmarkStart w:id="0" w:name="_GoBack"/>
      <w:bookmarkEnd w:id="0"/>
    </w:p>
    <w:p w:rsidR="002F45C6" w:rsidRDefault="002F45C6" w:rsidP="00FD25C2">
      <w:pPr>
        <w:pStyle w:val="PargrafodaLista"/>
        <w:spacing w:line="312" w:lineRule="auto"/>
        <w:ind w:left="284" w:hanging="284"/>
        <w:jc w:val="both"/>
        <w:rPr>
          <w:rFonts w:ascii="Trebuchet MS" w:eastAsia="Times New Roman" w:hAnsi="Trebuchet MS" w:cs="Tahoma"/>
          <w:szCs w:val="18"/>
          <w:lang w:val="es-ES_tradnl" w:eastAsia="pt-PT"/>
        </w:rPr>
      </w:pPr>
    </w:p>
    <w:sectPr w:rsidR="002F45C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C4" w:rsidRDefault="007D67C4" w:rsidP="007D67C4">
      <w:pPr>
        <w:spacing w:line="240" w:lineRule="auto"/>
      </w:pPr>
      <w:r>
        <w:separator/>
      </w:r>
    </w:p>
  </w:endnote>
  <w:endnote w:type="continuationSeparator" w:id="0">
    <w:p w:rsidR="007D67C4" w:rsidRDefault="007D67C4" w:rsidP="007D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C4" w:rsidRDefault="007D67C4" w:rsidP="007D67C4">
      <w:pPr>
        <w:spacing w:line="240" w:lineRule="auto"/>
      </w:pPr>
      <w:r>
        <w:separator/>
      </w:r>
    </w:p>
  </w:footnote>
  <w:footnote w:type="continuationSeparator" w:id="0">
    <w:p w:rsidR="007D67C4" w:rsidRDefault="007D67C4" w:rsidP="007D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4" w:rsidRPr="00D22F95" w:rsidRDefault="00073F10" w:rsidP="005F70C1">
    <w:pPr>
      <w:pStyle w:val="Cabealho"/>
      <w:jc w:val="center"/>
      <w:rPr>
        <w:b/>
        <w:color w:val="FFFFFF" w:themeColor="background1"/>
        <w:sz w:val="24"/>
        <w:szCs w:val="24"/>
      </w:rPr>
    </w:pPr>
    <w:r w:rsidRPr="00D22F95">
      <w:rPr>
        <w:b/>
        <w:noProof/>
        <w:color w:val="FFFFFF" w:themeColor="background1"/>
        <w:sz w:val="24"/>
        <w:szCs w:val="24"/>
        <w:lang w:eastAsia="pt-PT"/>
      </w:rPr>
      <w:drawing>
        <wp:anchor distT="0" distB="0" distL="114300" distR="114300" simplePos="0" relativeHeight="251658240" behindDoc="0" locked="0" layoutInCell="1" allowOverlap="1" wp14:anchorId="1CCD4423" wp14:editId="09BBAEBC">
          <wp:simplePos x="0" y="0"/>
          <wp:positionH relativeFrom="column">
            <wp:posOffset>5715</wp:posOffset>
          </wp:positionH>
          <wp:positionV relativeFrom="paragraph">
            <wp:posOffset>-189230</wp:posOffset>
          </wp:positionV>
          <wp:extent cx="885825" cy="626110"/>
          <wp:effectExtent l="0" t="0" r="952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eu_Tour_Operato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2B28BC" wp14:editId="12C65DE3">
              <wp:simplePos x="0" y="0"/>
              <wp:positionH relativeFrom="column">
                <wp:posOffset>910590</wp:posOffset>
              </wp:positionH>
              <wp:positionV relativeFrom="paragraph">
                <wp:posOffset>-20955</wp:posOffset>
              </wp:positionV>
              <wp:extent cx="4514850" cy="2952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485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22F95" w:rsidRPr="00D22F95" w:rsidRDefault="00F566E7" w:rsidP="00D22F9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CIRCUITOS EUROPEOS ABREU 2017/18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1.7pt;margin-top:-1.65pt;width:355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" filled="f" stroked="f" strokeweight=".5pt">
              <v:textbox>
                <w:txbxContent>
                  <w:p w:rsidR="00D22F95" w:rsidRPr="00D22F95" w:rsidRDefault="00F566E7" w:rsidP="00D22F95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CIRCUITOS EUROPEOS ABREU 2017/18</w:t>
                    </w:r>
                  </w:p>
                </w:txbxContent>
              </v:textbox>
            </v:shape>
          </w:pict>
        </mc:Fallback>
      </mc:AlternateContent>
    </w:r>
    <w:r w:rsidR="00D22F95" w:rsidRPr="00D22F95">
      <w:rPr>
        <w:b/>
        <w:noProof/>
        <w:color w:val="FFFFFF" w:themeColor="background1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5F0C79AC" wp14:editId="7CA4AA22">
              <wp:simplePos x="0" y="0"/>
              <wp:positionH relativeFrom="column">
                <wp:posOffset>34290</wp:posOffset>
              </wp:positionH>
              <wp:positionV relativeFrom="paragraph">
                <wp:posOffset>-104775</wp:posOffset>
              </wp:positionV>
              <wp:extent cx="5391150" cy="457200"/>
              <wp:effectExtent l="0" t="0" r="19050" b="19050"/>
              <wp:wrapNone/>
              <wp:docPr id="2" name="Rec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1150" cy="457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ângulo 2" o:spid="_x0000_s1026" style="position:absolute;margin-left:2.7pt;margin-top:-8.25pt;width:424.5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" fillcolor="#0f243e [1615]" strokecolor="#0f243e [1615]" strokeweight="2pt"/>
          </w:pict>
        </mc:Fallback>
      </mc:AlternateContent>
    </w:r>
    <w:r w:rsidR="00D22F95" w:rsidRPr="00D22F95">
      <w:rPr>
        <w:b/>
        <w:color w:val="FFFFFF" w:themeColor="background1"/>
        <w:sz w:val="24"/>
        <w:szCs w:val="24"/>
      </w:rPr>
      <w:t xml:space="preserve"> </w:t>
    </w:r>
    <w:r w:rsidR="005B2F1E" w:rsidRPr="00D22F95">
      <w:rPr>
        <w:b/>
        <w:color w:val="FFFFFF" w:themeColor="background1"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A2"/>
    <w:multiLevelType w:val="hybridMultilevel"/>
    <w:tmpl w:val="7B2E08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26411"/>
    <w:multiLevelType w:val="hybridMultilevel"/>
    <w:tmpl w:val="4230B9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1B4F"/>
    <w:multiLevelType w:val="hybridMultilevel"/>
    <w:tmpl w:val="9C18CCF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82B28"/>
    <w:multiLevelType w:val="hybridMultilevel"/>
    <w:tmpl w:val="A80C3F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C10A3"/>
    <w:multiLevelType w:val="hybridMultilevel"/>
    <w:tmpl w:val="BCF0C6A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20FA2"/>
    <w:multiLevelType w:val="hybridMultilevel"/>
    <w:tmpl w:val="A40AC016"/>
    <w:lvl w:ilvl="0" w:tplc="30FCC2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44AAA"/>
    <w:multiLevelType w:val="hybridMultilevel"/>
    <w:tmpl w:val="2D906BD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612BA9"/>
    <w:multiLevelType w:val="hybridMultilevel"/>
    <w:tmpl w:val="35A0C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4"/>
  </w:num>
  <w:num w:numId="10">
    <w:abstractNumId w:val="1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4"/>
    <w:rsid w:val="0003560E"/>
    <w:rsid w:val="00053C0C"/>
    <w:rsid w:val="00055D54"/>
    <w:rsid w:val="00073F10"/>
    <w:rsid w:val="000D2EB8"/>
    <w:rsid w:val="000D6601"/>
    <w:rsid w:val="00125C5E"/>
    <w:rsid w:val="00131809"/>
    <w:rsid w:val="0017014B"/>
    <w:rsid w:val="001C0A59"/>
    <w:rsid w:val="001C5CC3"/>
    <w:rsid w:val="00236CD6"/>
    <w:rsid w:val="00263692"/>
    <w:rsid w:val="002D7201"/>
    <w:rsid w:val="002F32FF"/>
    <w:rsid w:val="002F45C6"/>
    <w:rsid w:val="00373088"/>
    <w:rsid w:val="00380965"/>
    <w:rsid w:val="003A6B0D"/>
    <w:rsid w:val="003B5444"/>
    <w:rsid w:val="003E62F4"/>
    <w:rsid w:val="003F3112"/>
    <w:rsid w:val="004507E9"/>
    <w:rsid w:val="004A5162"/>
    <w:rsid w:val="005052C9"/>
    <w:rsid w:val="005118C9"/>
    <w:rsid w:val="0052227B"/>
    <w:rsid w:val="005668B3"/>
    <w:rsid w:val="00581E32"/>
    <w:rsid w:val="005936DE"/>
    <w:rsid w:val="005A59F1"/>
    <w:rsid w:val="005B2F1E"/>
    <w:rsid w:val="005B6132"/>
    <w:rsid w:val="005D6197"/>
    <w:rsid w:val="005F6A92"/>
    <w:rsid w:val="005F70C1"/>
    <w:rsid w:val="00611B9C"/>
    <w:rsid w:val="00655D17"/>
    <w:rsid w:val="006C2488"/>
    <w:rsid w:val="00732986"/>
    <w:rsid w:val="007B2958"/>
    <w:rsid w:val="007D522E"/>
    <w:rsid w:val="007D67C4"/>
    <w:rsid w:val="007E37BA"/>
    <w:rsid w:val="0087245C"/>
    <w:rsid w:val="00880917"/>
    <w:rsid w:val="00881330"/>
    <w:rsid w:val="009072CC"/>
    <w:rsid w:val="00917CB1"/>
    <w:rsid w:val="00942BF6"/>
    <w:rsid w:val="00947D55"/>
    <w:rsid w:val="009B5C80"/>
    <w:rsid w:val="009B69B9"/>
    <w:rsid w:val="009D1E9B"/>
    <w:rsid w:val="00A21DBB"/>
    <w:rsid w:val="00A40BD7"/>
    <w:rsid w:val="00A41D41"/>
    <w:rsid w:val="00A637E9"/>
    <w:rsid w:val="00A967E6"/>
    <w:rsid w:val="00AC4CBB"/>
    <w:rsid w:val="00B13015"/>
    <w:rsid w:val="00B16C05"/>
    <w:rsid w:val="00B532A5"/>
    <w:rsid w:val="00B6636E"/>
    <w:rsid w:val="00BA5C3F"/>
    <w:rsid w:val="00BE51D1"/>
    <w:rsid w:val="00C5617B"/>
    <w:rsid w:val="00CE2D07"/>
    <w:rsid w:val="00CE42AC"/>
    <w:rsid w:val="00CF7390"/>
    <w:rsid w:val="00D22F95"/>
    <w:rsid w:val="00D376D4"/>
    <w:rsid w:val="00D53D3F"/>
    <w:rsid w:val="00D55025"/>
    <w:rsid w:val="00D64F16"/>
    <w:rsid w:val="00D91EF9"/>
    <w:rsid w:val="00DC6694"/>
    <w:rsid w:val="00DD23AB"/>
    <w:rsid w:val="00E1164D"/>
    <w:rsid w:val="00E557FA"/>
    <w:rsid w:val="00E815C3"/>
    <w:rsid w:val="00F27852"/>
    <w:rsid w:val="00F566E7"/>
    <w:rsid w:val="00F85621"/>
    <w:rsid w:val="00FC4533"/>
    <w:rsid w:val="00FD25C2"/>
    <w:rsid w:val="00FD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C4"/>
    <w:pPr>
      <w:spacing w:after="0" w:line="20" w:lineRule="atLeast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67C4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D67C4"/>
  </w:style>
  <w:style w:type="paragraph" w:styleId="Rodap">
    <w:name w:val="footer"/>
    <w:basedOn w:val="Normal"/>
    <w:link w:val="RodapCarcter"/>
    <w:uiPriority w:val="99"/>
    <w:unhideWhenUsed/>
    <w:rsid w:val="007D6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D67C4"/>
  </w:style>
  <w:style w:type="paragraph" w:styleId="Textodebalo">
    <w:name w:val="Balloon Text"/>
    <w:basedOn w:val="Normal"/>
    <w:link w:val="TextodebaloCarcter"/>
    <w:uiPriority w:val="99"/>
    <w:semiHidden/>
    <w:unhideWhenUsed/>
    <w:rsid w:val="007D6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67C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6132"/>
    <w:pPr>
      <w:spacing w:after="0" w:line="240" w:lineRule="auto"/>
    </w:pPr>
    <w:rPr>
      <w:lang w:val="es-CL"/>
    </w:rPr>
  </w:style>
  <w:style w:type="paragraph" w:customStyle="1" w:styleId="Default">
    <w:name w:val="Default"/>
    <w:rsid w:val="00947D5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95AE-3B8D-47B0-918D-FF67A3D7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Abreu, SA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Vieira Ramos</dc:creator>
  <cp:lastModifiedBy>Ana Vieira Ramos</cp:lastModifiedBy>
  <cp:revision>3</cp:revision>
  <cp:lastPrinted>2016-10-19T11:11:00Z</cp:lastPrinted>
  <dcterms:created xsi:type="dcterms:W3CDTF">2017-02-16T15:55:00Z</dcterms:created>
  <dcterms:modified xsi:type="dcterms:W3CDTF">2017-02-16T15:58:00Z</dcterms:modified>
</cp:coreProperties>
</file>