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Default="00EC6E1F"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LONDRES Y PARÍS CON LO MEJOR DE ITALIA</w:t>
      </w:r>
      <w:r w:rsidR="005936DE">
        <w:rPr>
          <w:rFonts w:ascii="Trebuchet MS" w:eastAsia="Times New Roman" w:hAnsi="Trebuchet MS" w:cs="Tahoma"/>
          <w:b/>
          <w:bCs/>
          <w:caps/>
          <w:color w:val="0F243E" w:themeColor="text2" w:themeShade="80"/>
          <w:spacing w:val="-15"/>
          <w:kern w:val="36"/>
          <w:sz w:val="32"/>
          <w:szCs w:val="32"/>
          <w:lang w:val="es-ES" w:eastAsia="pt-PT"/>
        </w:rPr>
        <w:t xml:space="preserve"> 2</w:t>
      </w:r>
      <w:r w:rsidR="00D376D4" w:rsidRPr="00581E32">
        <w:rPr>
          <w:rFonts w:ascii="Trebuchet MS" w:eastAsia="Times New Roman" w:hAnsi="Trebuchet MS" w:cs="Tahoma"/>
          <w:b/>
          <w:bCs/>
          <w:caps/>
          <w:color w:val="0F243E" w:themeColor="text2" w:themeShade="80"/>
          <w:spacing w:val="-15"/>
          <w:kern w:val="36"/>
          <w:sz w:val="32"/>
          <w:szCs w:val="32"/>
          <w:lang w:val="es-ES" w:eastAsia="pt-PT"/>
        </w:rPr>
        <w:t>017</w:t>
      </w:r>
    </w:p>
    <w:p w:rsidR="00EC6E1F" w:rsidRPr="00581E32" w:rsidRDefault="00EC6E1F"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olor w:val="0F243E" w:themeColor="text2" w:themeShade="80"/>
          <w:spacing w:val="-15"/>
          <w:kern w:val="36"/>
          <w:sz w:val="32"/>
          <w:szCs w:val="32"/>
          <w:lang w:val="es-ES" w:eastAsia="pt-PT"/>
        </w:rPr>
        <w:t>Londres a Roma</w:t>
      </w:r>
    </w:p>
    <w:p w:rsidR="00E557FA" w:rsidRPr="00D53D3F" w:rsidRDefault="00EC6E1F"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14</w:t>
      </w:r>
      <w:r w:rsidR="005052C9" w:rsidRPr="00D53D3F">
        <w:rPr>
          <w:rFonts w:ascii="Trebuchet MS" w:eastAsia="Times New Roman" w:hAnsi="Trebuchet MS" w:cs="Tahoma"/>
          <w:b/>
          <w:bCs/>
          <w:kern w:val="36"/>
          <w:sz w:val="24"/>
          <w:szCs w:val="24"/>
          <w:lang w:val="es-ES" w:eastAsia="pt-PT"/>
        </w:rPr>
        <w:t xml:space="preserve"> Días</w:t>
      </w:r>
      <w:r w:rsidR="00F566E7" w:rsidRPr="00D53D3F">
        <w:rPr>
          <w:rFonts w:ascii="Trebuchet MS" w:eastAsia="Times New Roman" w:hAnsi="Trebuchet MS" w:cs="Tahoma"/>
          <w:b/>
          <w:bCs/>
          <w:kern w:val="36"/>
          <w:sz w:val="24"/>
          <w:szCs w:val="24"/>
          <w:lang w:val="es-ES" w:eastAsia="pt-PT"/>
        </w:rPr>
        <w:t xml:space="preserve"> | Desayuno buffet</w:t>
      </w:r>
    </w:p>
    <w:p w:rsidR="00E557FA" w:rsidRPr="00D53D3F"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1C5CC3" w:rsidRDefault="00E557FA" w:rsidP="002F45C6">
      <w:pPr>
        <w:spacing w:line="312" w:lineRule="auto"/>
        <w:jc w:val="both"/>
        <w:rPr>
          <w:rFonts w:ascii="Trebuchet MS" w:hAnsi="Trebuchet MS" w:cs="Tahoma"/>
          <w:lang w:val="es-ES"/>
        </w:rPr>
      </w:pPr>
      <w:r w:rsidRPr="004A5162">
        <w:rPr>
          <w:rFonts w:ascii="Trebuchet MS" w:eastAsia="Times New Roman" w:hAnsi="Trebuchet MS" w:cs="Tahoma"/>
          <w:b/>
          <w:szCs w:val="18"/>
          <w:lang w:val="es-ES" w:eastAsia="pt-PT"/>
        </w:rPr>
        <w:t>VISITANDO:</w:t>
      </w:r>
      <w:r w:rsidRPr="004A5162">
        <w:rPr>
          <w:rFonts w:ascii="Trebuchet MS" w:eastAsia="Times New Roman" w:hAnsi="Trebuchet MS" w:cs="Tahoma"/>
          <w:szCs w:val="18"/>
          <w:lang w:val="es-ES" w:eastAsia="pt-PT"/>
        </w:rPr>
        <w:t xml:space="preserve"> </w:t>
      </w:r>
      <w:r w:rsidR="00A21FF2" w:rsidRPr="00A21FF2">
        <w:rPr>
          <w:rFonts w:ascii="Trebuchet MS" w:hAnsi="Trebuchet MS" w:cs="Tahoma"/>
          <w:lang w:val="es-ES"/>
        </w:rPr>
        <w:t>LONDRES • PARÍS • MILÁN • VERONA • VENECIA • PADUA • PISA • FLORENCIA • ASSIS • ROMA</w:t>
      </w:r>
    </w:p>
    <w:p w:rsidR="00A21FF2" w:rsidRPr="004A5162" w:rsidRDefault="00A21FF2" w:rsidP="002F45C6">
      <w:pPr>
        <w:spacing w:line="312" w:lineRule="auto"/>
        <w:jc w:val="both"/>
        <w:rPr>
          <w:rFonts w:ascii="Trebuchet MS" w:hAnsi="Trebuchet MS" w:cs="Tahoma"/>
          <w:szCs w:val="18"/>
          <w:lang w:val="es-ES"/>
        </w:rPr>
      </w:pPr>
    </w:p>
    <w:p w:rsidR="00A41D41" w:rsidRPr="0065638E" w:rsidRDefault="00E557FA" w:rsidP="00713DD1">
      <w:pPr>
        <w:spacing w:line="312" w:lineRule="auto"/>
        <w:rPr>
          <w:rFonts w:ascii="Trebuchet MS" w:hAnsi="Trebuchet MS" w:cs="Arial"/>
          <w:lang w:val="en-US"/>
        </w:rPr>
      </w:pPr>
      <w:r w:rsidRPr="0065638E">
        <w:rPr>
          <w:rFonts w:ascii="Trebuchet MS" w:hAnsi="Trebuchet MS" w:cs="Tahoma"/>
          <w:b/>
          <w:lang w:val="en-US"/>
        </w:rPr>
        <w:t xml:space="preserve">SALIDAS: </w:t>
      </w:r>
      <w:r w:rsidR="005118C9" w:rsidRPr="0065638E">
        <w:rPr>
          <w:rFonts w:ascii="Trebuchet MS" w:hAnsi="Trebuchet MS" w:cs="Arial"/>
          <w:b/>
          <w:lang w:val="en-US"/>
        </w:rPr>
        <w:t>2017</w:t>
      </w:r>
      <w:r w:rsidR="005118C9" w:rsidRPr="0065638E">
        <w:rPr>
          <w:rFonts w:ascii="Trebuchet MS" w:hAnsi="Trebuchet MS" w:cs="Arial"/>
          <w:lang w:val="en-US"/>
        </w:rPr>
        <w:t xml:space="preserve"> –</w:t>
      </w:r>
      <w:r w:rsidR="00BA5C3F" w:rsidRPr="0065638E">
        <w:rPr>
          <w:rFonts w:ascii="Trebuchet MS" w:hAnsi="Trebuchet MS" w:cs="Arial"/>
          <w:lang w:val="en-US"/>
        </w:rPr>
        <w:t xml:space="preserve"> </w:t>
      </w:r>
      <w:r w:rsidR="00DD23AB" w:rsidRPr="0065638E">
        <w:rPr>
          <w:rFonts w:ascii="Trebuchet MS" w:hAnsi="Trebuchet MS" w:cs="Arial"/>
          <w:lang w:val="en-US"/>
        </w:rPr>
        <w:t xml:space="preserve">May </w:t>
      </w:r>
      <w:r w:rsidR="0065638E" w:rsidRPr="0065638E">
        <w:rPr>
          <w:rFonts w:ascii="Trebuchet MS" w:hAnsi="Trebuchet MS" w:cs="Arial"/>
          <w:lang w:val="en-US"/>
        </w:rPr>
        <w:t>7</w:t>
      </w:r>
      <w:r w:rsidR="00DD23AB" w:rsidRPr="0065638E">
        <w:rPr>
          <w:rFonts w:ascii="Trebuchet MS" w:hAnsi="Trebuchet MS" w:cs="Arial"/>
          <w:lang w:val="en-US"/>
        </w:rPr>
        <w:t xml:space="preserve"> + Jun </w:t>
      </w:r>
      <w:r w:rsidR="0065638E" w:rsidRPr="0065638E">
        <w:rPr>
          <w:rFonts w:ascii="Trebuchet MS" w:hAnsi="Trebuchet MS" w:cs="Arial"/>
          <w:lang w:val="en-US"/>
        </w:rPr>
        <w:t>4</w:t>
      </w:r>
      <w:r w:rsidR="00DD23AB" w:rsidRPr="0065638E">
        <w:rPr>
          <w:rFonts w:ascii="Trebuchet MS" w:hAnsi="Trebuchet MS" w:cs="Arial"/>
          <w:lang w:val="en-US"/>
        </w:rPr>
        <w:t xml:space="preserve"> + </w:t>
      </w:r>
      <w:r w:rsidR="00713DD1" w:rsidRPr="0065638E">
        <w:rPr>
          <w:rFonts w:ascii="Trebuchet MS" w:hAnsi="Trebuchet MS" w:cs="Arial"/>
          <w:lang w:val="en-US"/>
        </w:rPr>
        <w:t>Jul</w:t>
      </w:r>
      <w:r w:rsidR="00DD23AB" w:rsidRPr="0065638E">
        <w:rPr>
          <w:rFonts w:ascii="Trebuchet MS" w:hAnsi="Trebuchet MS" w:cs="Arial"/>
          <w:lang w:val="en-US"/>
        </w:rPr>
        <w:t xml:space="preserve"> </w:t>
      </w:r>
      <w:r w:rsidR="00713DD1" w:rsidRPr="0065638E">
        <w:rPr>
          <w:rFonts w:ascii="Trebuchet MS" w:hAnsi="Trebuchet MS" w:cs="Arial"/>
          <w:lang w:val="en-US"/>
        </w:rPr>
        <w:t>1</w:t>
      </w:r>
      <w:r w:rsidR="0065638E" w:rsidRPr="0065638E">
        <w:rPr>
          <w:rFonts w:ascii="Trebuchet MS" w:hAnsi="Trebuchet MS" w:cs="Arial"/>
          <w:lang w:val="en-US"/>
        </w:rPr>
        <w:t>6</w:t>
      </w:r>
      <w:r w:rsidR="00DD23AB" w:rsidRPr="0065638E">
        <w:rPr>
          <w:rFonts w:ascii="Trebuchet MS" w:hAnsi="Trebuchet MS" w:cs="Arial"/>
          <w:lang w:val="en-US"/>
        </w:rPr>
        <w:t xml:space="preserve"> + </w:t>
      </w:r>
      <w:r w:rsidR="00713DD1" w:rsidRPr="0065638E">
        <w:rPr>
          <w:rFonts w:ascii="Trebuchet MS" w:hAnsi="Trebuchet MS" w:cs="Arial"/>
          <w:lang w:val="en-US"/>
        </w:rPr>
        <w:t>Ago 1</w:t>
      </w:r>
      <w:r w:rsidR="0065638E" w:rsidRPr="0065638E">
        <w:rPr>
          <w:rFonts w:ascii="Trebuchet MS" w:hAnsi="Trebuchet MS" w:cs="Arial"/>
          <w:lang w:val="en-US"/>
        </w:rPr>
        <w:t>3</w:t>
      </w:r>
      <w:r w:rsidR="00713DD1" w:rsidRPr="0065638E">
        <w:rPr>
          <w:rFonts w:ascii="Trebuchet MS" w:hAnsi="Trebuchet MS" w:cs="Arial"/>
          <w:lang w:val="en-US"/>
        </w:rPr>
        <w:t xml:space="preserve"> + </w:t>
      </w:r>
      <w:r w:rsidR="00DD23AB" w:rsidRPr="0065638E">
        <w:rPr>
          <w:rFonts w:ascii="Trebuchet MS" w:hAnsi="Trebuchet MS" w:cs="Arial"/>
          <w:lang w:val="en-US"/>
        </w:rPr>
        <w:t xml:space="preserve">Sep </w:t>
      </w:r>
      <w:r w:rsidR="00A41D41" w:rsidRPr="0065638E">
        <w:rPr>
          <w:rFonts w:ascii="Trebuchet MS" w:hAnsi="Trebuchet MS" w:cs="Arial"/>
          <w:lang w:val="en-US"/>
        </w:rPr>
        <w:t>1</w:t>
      </w:r>
      <w:r w:rsidR="0065638E" w:rsidRPr="0065638E">
        <w:rPr>
          <w:rFonts w:ascii="Trebuchet MS" w:hAnsi="Trebuchet MS" w:cs="Arial"/>
          <w:lang w:val="en-US"/>
        </w:rPr>
        <w:t xml:space="preserve">0 + Oct </w:t>
      </w:r>
      <w:r w:rsidR="0065638E">
        <w:rPr>
          <w:rFonts w:ascii="Trebuchet MS" w:hAnsi="Trebuchet MS" w:cs="Arial"/>
          <w:lang w:val="en-US"/>
        </w:rPr>
        <w:t>8</w:t>
      </w:r>
    </w:p>
    <w:p w:rsidR="00581E32" w:rsidRPr="00EC6E1F" w:rsidRDefault="00581E32" w:rsidP="00581E32">
      <w:pPr>
        <w:spacing w:line="312" w:lineRule="auto"/>
        <w:jc w:val="both"/>
        <w:rPr>
          <w:rFonts w:ascii="Trebuchet MS" w:hAnsi="Trebuchet MS" w:cs="Tahoma"/>
          <w:lang w:val="en-US"/>
        </w:rPr>
      </w:pP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b/>
          <w:color w:val="000000" w:themeColor="text1"/>
          <w:lang w:val="es-ES_tradnl" w:eastAsia="pt-PT"/>
        </w:rPr>
        <w:t>DÍA 1 – LLEGADA A LONDRES</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Llegada al aeropuerto de Londres, recepción y traslado al hotel. Alojamiento.</w:t>
      </w: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color w:val="000000" w:themeColor="text1"/>
          <w:lang w:val="es-ES_tradnl" w:eastAsia="pt-PT"/>
        </w:rPr>
        <w:br w:type="textWrapping" w:clear="all"/>
      </w:r>
      <w:r w:rsidRPr="00A21FF2">
        <w:rPr>
          <w:rFonts w:ascii="Trebuchet MS" w:eastAsia="Times New Roman" w:hAnsi="Trebuchet MS" w:cs="Tahoma"/>
          <w:b/>
          <w:color w:val="000000" w:themeColor="text1"/>
          <w:lang w:val="es-ES_tradnl" w:eastAsia="pt-PT"/>
        </w:rPr>
        <w:t xml:space="preserve">DÍA 2 – LONDRES </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Desayuno buffet y salida para visita panorámica a los principales puntos turísticos de la ciudad como el Big Ben, el Puente de Westminster, la Torre de Londres y el famoso Palacio de Buckingham. Por la tarde podrá hacer una visita opcional al Castillo de Windsor, residencia de verano de la familia real inglesa. No pierda la oportunidad de hacer un paseo nocturno por Londres, con visita a un típico “pub inglés (opcional).</w:t>
      </w:r>
      <w:r w:rsidRPr="00A21FF2">
        <w:rPr>
          <w:rFonts w:ascii="Trebuchet MS" w:eastAsia="Times New Roman" w:hAnsi="Trebuchet MS" w:cs="Tahoma"/>
          <w:color w:val="000000" w:themeColor="text1"/>
          <w:lang w:val="es-ES_tradnl" w:eastAsia="pt-PT"/>
        </w:rPr>
        <w:br/>
      </w:r>
      <w:r w:rsidRPr="00A21FF2">
        <w:rPr>
          <w:rFonts w:ascii="Trebuchet MS" w:eastAsia="Times New Roman" w:hAnsi="Trebuchet MS" w:cs="Tahoma"/>
          <w:color w:val="000000" w:themeColor="text1"/>
          <w:lang w:val="es-ES_tradnl" w:eastAsia="pt-PT"/>
        </w:rPr>
        <w:br/>
      </w:r>
      <w:r w:rsidRPr="00A21FF2">
        <w:rPr>
          <w:rFonts w:ascii="Trebuchet MS" w:eastAsia="Times New Roman" w:hAnsi="Trebuchet MS" w:cs="Tahoma"/>
          <w:b/>
          <w:color w:val="000000" w:themeColor="text1"/>
          <w:lang w:val="es-ES_tradnl" w:eastAsia="pt-PT"/>
        </w:rPr>
        <w:t>DÍA 3 – LONDRES</w:t>
      </w:r>
      <w:r w:rsidRPr="00A21FF2">
        <w:rPr>
          <w:rFonts w:ascii="Trebuchet MS" w:eastAsia="Times New Roman" w:hAnsi="Trebuchet MS" w:cs="Tahoma"/>
          <w:color w:val="000000" w:themeColor="text1"/>
          <w:lang w:val="es-ES_tradnl" w:eastAsia="pt-PT"/>
        </w:rPr>
        <w:t xml:space="preserve"> </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Desayuno buffet. Día libre para actividades de carácter personal. Alojamiento.</w:t>
      </w: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color w:val="000000" w:themeColor="text1"/>
          <w:lang w:val="es-ES_tradnl" w:eastAsia="pt-PT"/>
        </w:rPr>
        <w:br w:type="textWrapping" w:clear="all"/>
      </w:r>
      <w:r w:rsidRPr="00A21FF2">
        <w:rPr>
          <w:rFonts w:ascii="Trebuchet MS" w:eastAsia="Times New Roman" w:hAnsi="Trebuchet MS" w:cs="Tahoma"/>
          <w:b/>
          <w:color w:val="000000" w:themeColor="text1"/>
          <w:lang w:val="es-ES_tradnl" w:eastAsia="pt-PT"/>
        </w:rPr>
        <w:t>DÍA 4 – LONDRES / PARÍS</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 xml:space="preserve">Después del desayuno saldremos rumbo a Dover, donde haremos la travesía del famoso </w:t>
      </w:r>
      <w:proofErr w:type="spellStart"/>
      <w:r w:rsidRPr="00A21FF2">
        <w:rPr>
          <w:rFonts w:ascii="Trebuchet MS" w:eastAsia="Times New Roman" w:hAnsi="Trebuchet MS" w:cs="Tahoma"/>
          <w:color w:val="000000" w:themeColor="text1"/>
          <w:lang w:val="es-ES_tradnl" w:eastAsia="pt-PT"/>
        </w:rPr>
        <w:t>Eurotúnel</w:t>
      </w:r>
      <w:proofErr w:type="spellEnd"/>
      <w:r w:rsidRPr="00A21FF2">
        <w:rPr>
          <w:rFonts w:ascii="Trebuchet MS" w:eastAsia="Times New Roman" w:hAnsi="Trebuchet MS" w:cs="Tahoma"/>
          <w:color w:val="000000" w:themeColor="text1"/>
          <w:lang w:val="es-ES_tradnl" w:eastAsia="pt-PT"/>
        </w:rPr>
        <w:t xml:space="preserve"> bajo Canal de la Mancha en tren. Continuación hacia París. Alojamiento. Por la noche tendrá la oportunidad de hacer un paseo por la ciudad iluminada (opcional).</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 xml:space="preserve">Nota: El autocar es transportado en un vagón específico para cruzar el túnel, de </w:t>
      </w:r>
      <w:proofErr w:type="spellStart"/>
      <w:r w:rsidRPr="00A21FF2">
        <w:rPr>
          <w:rFonts w:ascii="Trebuchet MS" w:eastAsia="Times New Roman" w:hAnsi="Trebuchet MS" w:cs="Tahoma"/>
          <w:color w:val="000000" w:themeColor="text1"/>
          <w:lang w:val="es-ES_tradnl" w:eastAsia="pt-PT"/>
        </w:rPr>
        <w:t>Folkestone</w:t>
      </w:r>
      <w:proofErr w:type="spellEnd"/>
      <w:r w:rsidRPr="00A21FF2">
        <w:rPr>
          <w:rFonts w:ascii="Trebuchet MS" w:eastAsia="Times New Roman" w:hAnsi="Trebuchet MS" w:cs="Tahoma"/>
          <w:color w:val="000000" w:themeColor="text1"/>
          <w:lang w:val="es-ES_tradnl" w:eastAsia="pt-PT"/>
        </w:rPr>
        <w:t xml:space="preserve"> a Calais. En el caso de indisponibilidad en alguna fecha, el cruce será hecho en ferry.</w:t>
      </w: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color w:val="000000" w:themeColor="text1"/>
          <w:lang w:val="es-ES_tradnl" w:eastAsia="pt-PT"/>
        </w:rPr>
        <w:br w:type="textWrapping" w:clear="all"/>
      </w:r>
      <w:r w:rsidRPr="00A21FF2">
        <w:rPr>
          <w:rFonts w:ascii="Trebuchet MS" w:eastAsia="Times New Roman" w:hAnsi="Trebuchet MS" w:cs="Tahoma"/>
          <w:b/>
          <w:color w:val="000000" w:themeColor="text1"/>
          <w:lang w:val="es-ES_tradnl" w:eastAsia="pt-PT"/>
        </w:rPr>
        <w:t>DÍA 5 - PARÍS</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Desayuno y visita panorámica de la ciudad: los Grandes Bulevares, la Plaza de la Concordia, los Campos Elíseos, el Arco del Triunfo, la Torre Eiffel, la Opera y la Madeleine. Tarde libre para visitas a gusto personal o participar en una excursión al Palacio de Versalles. Por la noche sugerimos asistir al famoso espectáculo de cabaret del “</w:t>
      </w:r>
      <w:proofErr w:type="spellStart"/>
      <w:r w:rsidRPr="00A21FF2">
        <w:rPr>
          <w:rFonts w:ascii="Trebuchet MS" w:eastAsia="Times New Roman" w:hAnsi="Trebuchet MS" w:cs="Tahoma"/>
          <w:color w:val="000000" w:themeColor="text1"/>
          <w:lang w:val="es-ES_tradnl" w:eastAsia="pt-PT"/>
        </w:rPr>
        <w:t>Paradis</w:t>
      </w:r>
      <w:proofErr w:type="spellEnd"/>
      <w:r w:rsidRPr="00A21FF2">
        <w:rPr>
          <w:rFonts w:ascii="Trebuchet MS" w:eastAsia="Times New Roman" w:hAnsi="Trebuchet MS" w:cs="Tahoma"/>
          <w:color w:val="000000" w:themeColor="text1"/>
          <w:lang w:val="es-ES_tradnl" w:eastAsia="pt-PT"/>
        </w:rPr>
        <w:t xml:space="preserve"> </w:t>
      </w:r>
      <w:proofErr w:type="spellStart"/>
      <w:r w:rsidRPr="00A21FF2">
        <w:rPr>
          <w:rFonts w:ascii="Trebuchet MS" w:eastAsia="Times New Roman" w:hAnsi="Trebuchet MS" w:cs="Tahoma"/>
          <w:color w:val="000000" w:themeColor="text1"/>
          <w:lang w:val="es-ES_tradnl" w:eastAsia="pt-PT"/>
        </w:rPr>
        <w:t>Latin</w:t>
      </w:r>
      <w:proofErr w:type="spellEnd"/>
      <w:r w:rsidRPr="00A21FF2">
        <w:rPr>
          <w:rFonts w:ascii="Trebuchet MS" w:eastAsia="Times New Roman" w:hAnsi="Trebuchet MS" w:cs="Tahoma"/>
          <w:color w:val="000000" w:themeColor="text1"/>
          <w:lang w:val="es-ES_tradnl" w:eastAsia="pt-PT"/>
        </w:rPr>
        <w:t>” (opcional).</w:t>
      </w:r>
    </w:p>
    <w:p w:rsidR="00A21FF2" w:rsidRDefault="00A21FF2">
      <w:pPr>
        <w:spacing w:after="200" w:line="276" w:lineRule="auto"/>
        <w:rPr>
          <w:rFonts w:ascii="Trebuchet MS" w:eastAsia="Times New Roman" w:hAnsi="Trebuchet MS" w:cs="Tahoma"/>
          <w:color w:val="000000" w:themeColor="text1"/>
          <w:lang w:val="es-ES_tradnl" w:eastAsia="pt-PT"/>
        </w:rPr>
      </w:pPr>
      <w:r>
        <w:rPr>
          <w:rFonts w:ascii="Trebuchet MS" w:eastAsia="Times New Roman" w:hAnsi="Trebuchet MS" w:cs="Tahoma"/>
          <w:color w:val="000000" w:themeColor="text1"/>
          <w:lang w:val="es-ES_tradnl" w:eastAsia="pt-PT"/>
        </w:rPr>
        <w:br w:type="page"/>
      </w: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color w:val="000000" w:themeColor="text1"/>
          <w:lang w:val="es-ES_tradnl" w:eastAsia="pt-PT"/>
        </w:rPr>
        <w:lastRenderedPageBreak/>
        <w:br/>
      </w:r>
      <w:r w:rsidRPr="00A21FF2">
        <w:rPr>
          <w:rFonts w:ascii="Trebuchet MS" w:eastAsia="Times New Roman" w:hAnsi="Trebuchet MS" w:cs="Tahoma"/>
          <w:b/>
          <w:color w:val="000000" w:themeColor="text1"/>
          <w:lang w:val="es-ES_tradnl" w:eastAsia="pt-PT"/>
        </w:rPr>
        <w:t>DÍA 6  - PARÍS</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Desayuno buffet. Día libre para vivir París. Posibilidad de participar en un paseo con visita al Museo del Louvre y al Museo del Perfume (opcional).</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b/>
          <w:color w:val="000000" w:themeColor="text1"/>
          <w:lang w:val="es-ES_tradnl" w:eastAsia="pt-PT"/>
        </w:rPr>
        <w:t>DÍA 7 - PARÍS / MILÁN</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Desayuno buffet. En hora a determinar, traslado a la estación de tren para embarque con destino Milán. A la llegada, traslado al hotel. Alojamiento y tiempo libre para los primeros contactos con la ciudad.</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p>
    <w:p w:rsid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NOTA: En las estaciones de tren no hay servicio de equipaje. Para su confort, sugerimos llevar maletas poco pesadas.</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b/>
          <w:color w:val="000000" w:themeColor="text1"/>
          <w:lang w:val="es-ES_tradnl" w:eastAsia="pt-PT"/>
        </w:rPr>
        <w:t>DÍA 8 - MILÁN / VERONA / VENECIA (MESTRE)</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Desayuno y salida para una visita panorámica de la ciudad con destaque para el “</w:t>
      </w:r>
      <w:proofErr w:type="spellStart"/>
      <w:r w:rsidRPr="00A21FF2">
        <w:rPr>
          <w:rFonts w:ascii="Trebuchet MS" w:eastAsia="Times New Roman" w:hAnsi="Trebuchet MS" w:cs="Tahoma"/>
          <w:color w:val="000000" w:themeColor="text1"/>
          <w:lang w:val="es-ES_tradnl" w:eastAsia="pt-PT"/>
        </w:rPr>
        <w:t>Duomo</w:t>
      </w:r>
      <w:proofErr w:type="spellEnd"/>
      <w:r w:rsidRPr="00A21FF2">
        <w:rPr>
          <w:rFonts w:ascii="Trebuchet MS" w:eastAsia="Times New Roman" w:hAnsi="Trebuchet MS" w:cs="Tahoma"/>
          <w:color w:val="000000" w:themeColor="text1"/>
          <w:lang w:val="es-ES_tradnl" w:eastAsia="pt-PT"/>
        </w:rPr>
        <w:t xml:space="preserve">”, la mayor catedral gótica de Italia y la Galería Vittorio </w:t>
      </w:r>
      <w:proofErr w:type="spellStart"/>
      <w:r w:rsidRPr="00A21FF2">
        <w:rPr>
          <w:rFonts w:ascii="Trebuchet MS" w:eastAsia="Times New Roman" w:hAnsi="Trebuchet MS" w:cs="Tahoma"/>
          <w:color w:val="000000" w:themeColor="text1"/>
          <w:lang w:val="es-ES_tradnl" w:eastAsia="pt-PT"/>
        </w:rPr>
        <w:t>Emanuelle</w:t>
      </w:r>
      <w:proofErr w:type="spellEnd"/>
      <w:r w:rsidRPr="00A21FF2">
        <w:rPr>
          <w:rFonts w:ascii="Trebuchet MS" w:eastAsia="Times New Roman" w:hAnsi="Trebuchet MS" w:cs="Tahoma"/>
          <w:color w:val="000000" w:themeColor="text1"/>
          <w:lang w:val="es-ES_tradnl" w:eastAsia="pt-PT"/>
        </w:rPr>
        <w:t xml:space="preserve">. A continuación, saldremos hacia Verona, donde haremos un paseo a pie hasta la casa de Julieta. Tiempo libre y continuación para Venecia </w:t>
      </w:r>
      <w:proofErr w:type="spellStart"/>
      <w:r w:rsidRPr="00A21FF2">
        <w:rPr>
          <w:rFonts w:ascii="Trebuchet MS" w:eastAsia="Times New Roman" w:hAnsi="Trebuchet MS" w:cs="Tahoma"/>
          <w:color w:val="000000" w:themeColor="text1"/>
          <w:lang w:val="es-ES_tradnl" w:eastAsia="pt-PT"/>
        </w:rPr>
        <w:t>Mestre</w:t>
      </w:r>
      <w:proofErr w:type="spellEnd"/>
      <w:r w:rsidRPr="00A21FF2">
        <w:rPr>
          <w:rFonts w:ascii="Trebuchet MS" w:eastAsia="Times New Roman" w:hAnsi="Trebuchet MS" w:cs="Tahoma"/>
          <w:color w:val="000000" w:themeColor="text1"/>
          <w:lang w:val="es-ES_tradnl" w:eastAsia="pt-PT"/>
        </w:rPr>
        <w:t>. Alojamiento.</w:t>
      </w: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color w:val="000000" w:themeColor="text1"/>
          <w:lang w:val="es-ES_tradnl" w:eastAsia="pt-PT"/>
        </w:rPr>
        <w:br/>
      </w:r>
      <w:r w:rsidRPr="00A21FF2">
        <w:rPr>
          <w:rFonts w:ascii="Trebuchet MS" w:eastAsia="Times New Roman" w:hAnsi="Trebuchet MS" w:cs="Tahoma"/>
          <w:b/>
          <w:color w:val="000000" w:themeColor="text1"/>
          <w:lang w:val="es-ES_tradnl" w:eastAsia="pt-PT"/>
        </w:rPr>
        <w:t>DÍA 9 - VENECIA / PADUA / FLORENCIA</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Desayuno buffet. Trasporte a la Plaza de San Marcos, corazón de Venecia. Después de una descripción por nuestro guía Abreu, tendremos tiempo libre para conocer mejor la Basílica, la Torre del Reloj, el Campanilo, el Palacio Ducal y el Puente de los Suspiros. Posibilidad de hacer un romántico paseo en góndola por los canales de Venecia. Al inicio de la tarde saldremos hacia Padua, donde haremos la visita de la Basílica de San Antonio. Continuación hacía Florencia. Alojamiento.</w:t>
      </w: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color w:val="000000" w:themeColor="text1"/>
          <w:lang w:val="es-ES_tradnl" w:eastAsia="pt-PT"/>
        </w:rPr>
        <w:br w:type="textWrapping" w:clear="all"/>
      </w:r>
      <w:r w:rsidRPr="00A21FF2">
        <w:rPr>
          <w:rFonts w:ascii="Trebuchet MS" w:eastAsia="Times New Roman" w:hAnsi="Trebuchet MS" w:cs="Tahoma"/>
          <w:b/>
          <w:color w:val="000000" w:themeColor="text1"/>
          <w:lang w:val="es-ES_tradnl" w:eastAsia="pt-PT"/>
        </w:rPr>
        <w:t>DÍA 10 - FLORENCIA / PISA / FLORENCIA</w:t>
      </w:r>
    </w:p>
    <w:p w:rsid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 xml:space="preserve">Tras el desayuno, saldremos hacia Pisa, ciudad de Galileo Galilei, conocida por su “Campo de </w:t>
      </w:r>
      <w:proofErr w:type="spellStart"/>
      <w:r w:rsidRPr="00A21FF2">
        <w:rPr>
          <w:rFonts w:ascii="Trebuchet MS" w:eastAsia="Times New Roman" w:hAnsi="Trebuchet MS" w:cs="Tahoma"/>
          <w:color w:val="000000" w:themeColor="text1"/>
          <w:lang w:val="es-ES_tradnl" w:eastAsia="pt-PT"/>
        </w:rPr>
        <w:t>Miracoli</w:t>
      </w:r>
      <w:proofErr w:type="spellEnd"/>
      <w:r w:rsidRPr="00A21FF2">
        <w:rPr>
          <w:rFonts w:ascii="Trebuchet MS" w:eastAsia="Times New Roman" w:hAnsi="Trebuchet MS" w:cs="Tahoma"/>
          <w:color w:val="000000" w:themeColor="text1"/>
          <w:lang w:val="es-ES_tradnl" w:eastAsia="pt-PT"/>
        </w:rPr>
        <w:t xml:space="preserve">”, compuesto por la Catedral, el Baptisterio, el Campo Santo y la famosa Torre Inclinada. Tiempo libre y regreso a Florencia. Por la tarde, visita guiada a pie de esta ciudad, cruzando históricos edificios como: Iglesia de Santa Cruz – Panteón de las Glorias Italianas, Catedral de Santa María de la Flor (entrada), la famosa Puerta del Paraíso, del Baptisterio, la Piazza </w:t>
      </w:r>
      <w:proofErr w:type="spellStart"/>
      <w:r w:rsidRPr="00A21FF2">
        <w:rPr>
          <w:rFonts w:ascii="Trebuchet MS" w:eastAsia="Times New Roman" w:hAnsi="Trebuchet MS" w:cs="Tahoma"/>
          <w:color w:val="000000" w:themeColor="text1"/>
          <w:lang w:val="es-ES_tradnl" w:eastAsia="pt-PT"/>
        </w:rPr>
        <w:t>della</w:t>
      </w:r>
      <w:proofErr w:type="spellEnd"/>
      <w:r w:rsidRPr="00A21FF2">
        <w:rPr>
          <w:rFonts w:ascii="Trebuchet MS" w:eastAsia="Times New Roman" w:hAnsi="Trebuchet MS" w:cs="Tahoma"/>
          <w:color w:val="000000" w:themeColor="text1"/>
          <w:lang w:val="es-ES_tradnl" w:eastAsia="pt-PT"/>
        </w:rPr>
        <w:t xml:space="preserve"> </w:t>
      </w:r>
      <w:proofErr w:type="spellStart"/>
      <w:r w:rsidRPr="00A21FF2">
        <w:rPr>
          <w:rFonts w:ascii="Trebuchet MS" w:eastAsia="Times New Roman" w:hAnsi="Trebuchet MS" w:cs="Tahoma"/>
          <w:color w:val="000000" w:themeColor="text1"/>
          <w:lang w:val="es-ES_tradnl" w:eastAsia="pt-PT"/>
        </w:rPr>
        <w:t>Signoria</w:t>
      </w:r>
      <w:proofErr w:type="spellEnd"/>
      <w:r w:rsidRPr="00A21FF2">
        <w:rPr>
          <w:rFonts w:ascii="Trebuchet MS" w:eastAsia="Times New Roman" w:hAnsi="Trebuchet MS" w:cs="Tahoma"/>
          <w:color w:val="000000" w:themeColor="text1"/>
          <w:lang w:val="es-ES_tradnl" w:eastAsia="pt-PT"/>
        </w:rPr>
        <w:t xml:space="preserve">, con sus estatuas y la Fuente de Neptuno, el Puente </w:t>
      </w:r>
      <w:proofErr w:type="spellStart"/>
      <w:r w:rsidRPr="00A21FF2">
        <w:rPr>
          <w:rFonts w:ascii="Trebuchet MS" w:eastAsia="Times New Roman" w:hAnsi="Trebuchet MS" w:cs="Tahoma"/>
          <w:color w:val="000000" w:themeColor="text1"/>
          <w:lang w:val="es-ES_tradnl" w:eastAsia="pt-PT"/>
        </w:rPr>
        <w:t>Vecchio</w:t>
      </w:r>
      <w:proofErr w:type="spellEnd"/>
      <w:r w:rsidRPr="00A21FF2">
        <w:rPr>
          <w:rFonts w:ascii="Trebuchet MS" w:eastAsia="Times New Roman" w:hAnsi="Trebuchet MS" w:cs="Tahoma"/>
          <w:color w:val="000000" w:themeColor="text1"/>
          <w:lang w:val="es-ES_tradnl" w:eastAsia="pt-PT"/>
        </w:rPr>
        <w:t xml:space="preserve"> sobre el río </w:t>
      </w:r>
      <w:proofErr w:type="spellStart"/>
      <w:r w:rsidRPr="00A21FF2">
        <w:rPr>
          <w:rFonts w:ascii="Trebuchet MS" w:eastAsia="Times New Roman" w:hAnsi="Trebuchet MS" w:cs="Tahoma"/>
          <w:color w:val="000000" w:themeColor="text1"/>
          <w:lang w:val="es-ES_tradnl" w:eastAsia="pt-PT"/>
        </w:rPr>
        <w:t>Arno</w:t>
      </w:r>
      <w:proofErr w:type="spellEnd"/>
      <w:r w:rsidRPr="00A21FF2">
        <w:rPr>
          <w:rFonts w:ascii="Trebuchet MS" w:eastAsia="Times New Roman" w:hAnsi="Trebuchet MS" w:cs="Tahoma"/>
          <w:color w:val="000000" w:themeColor="text1"/>
          <w:lang w:val="es-ES_tradnl" w:eastAsia="pt-PT"/>
        </w:rPr>
        <w:t xml:space="preserve"> y, por fin, el típico Mercado de la Paja. Alojamiento.</w:t>
      </w:r>
    </w:p>
    <w:p w:rsidR="00A21FF2" w:rsidRDefault="00A21FF2">
      <w:pPr>
        <w:spacing w:after="200" w:line="276" w:lineRule="auto"/>
        <w:rPr>
          <w:rFonts w:ascii="Trebuchet MS" w:eastAsia="Times New Roman" w:hAnsi="Trebuchet MS" w:cs="Tahoma"/>
          <w:color w:val="000000" w:themeColor="text1"/>
          <w:lang w:val="es-ES_tradnl" w:eastAsia="pt-PT"/>
        </w:rPr>
      </w:pPr>
      <w:r>
        <w:rPr>
          <w:rFonts w:ascii="Trebuchet MS" w:eastAsia="Times New Roman" w:hAnsi="Trebuchet MS" w:cs="Tahoma"/>
          <w:color w:val="000000" w:themeColor="text1"/>
          <w:lang w:val="es-ES_tradnl" w:eastAsia="pt-PT"/>
        </w:rPr>
        <w:br w:type="page"/>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p>
    <w:p w:rsid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b/>
          <w:color w:val="000000" w:themeColor="text1"/>
          <w:lang w:val="es-ES_tradnl" w:eastAsia="pt-PT"/>
        </w:rPr>
        <w:t>DÍA 11 - FLORENCIA / ASÍS / ROMA</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 xml:space="preserve">Desayuno buffet y salida hacia Asís, ciudad de San Francisco. Visita a la Basílica, donde se encuentra la tumba del Santo, fundador de la Orden Franciscana. Tiempo libre para comer y continuación de nuestro viaje rumbo a Roma. Alojamiento. Esta noche podrá participar en un paseo para conocer las famosas plazas y fuentes, con especial destaque para la Fuente de Trevi, el Panteón y la Piazza </w:t>
      </w:r>
      <w:proofErr w:type="spellStart"/>
      <w:r w:rsidRPr="00A21FF2">
        <w:rPr>
          <w:rFonts w:ascii="Trebuchet MS" w:eastAsia="Times New Roman" w:hAnsi="Trebuchet MS" w:cs="Tahoma"/>
          <w:color w:val="000000" w:themeColor="text1"/>
          <w:lang w:val="es-ES_tradnl" w:eastAsia="pt-PT"/>
        </w:rPr>
        <w:t>Navona</w:t>
      </w:r>
      <w:proofErr w:type="spellEnd"/>
      <w:r w:rsidRPr="00A21FF2">
        <w:rPr>
          <w:rFonts w:ascii="Trebuchet MS" w:eastAsia="Times New Roman" w:hAnsi="Trebuchet MS" w:cs="Tahoma"/>
          <w:color w:val="000000" w:themeColor="text1"/>
          <w:lang w:val="es-ES_tradnl" w:eastAsia="pt-PT"/>
        </w:rPr>
        <w:t xml:space="preserve"> (opcional).</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b/>
          <w:color w:val="000000" w:themeColor="text1"/>
          <w:lang w:val="es-ES_tradnl" w:eastAsia="pt-PT"/>
        </w:rPr>
        <w:t>DÍA 12 - ROMA</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Desayuno. Sugerimos una visita opcional a los Museos del Vaticano y Capilla Sixtina. Seguidamente iniciaremos la visita a la “Ciudad Eterna”, destacando el Arco del Triunfo de Constantino, los Fórums Romanos, la Colina del Palatino, la Plaza y Basílica de San Pedro en el Vaticano, donde se podrá admirar la famosa "</w:t>
      </w:r>
      <w:proofErr w:type="spellStart"/>
      <w:r w:rsidRPr="00A21FF2">
        <w:rPr>
          <w:rFonts w:ascii="Trebuchet MS" w:eastAsia="Times New Roman" w:hAnsi="Trebuchet MS" w:cs="Tahoma"/>
          <w:color w:val="000000" w:themeColor="text1"/>
          <w:lang w:val="es-ES_tradnl" w:eastAsia="pt-PT"/>
        </w:rPr>
        <w:t>Pietá</w:t>
      </w:r>
      <w:proofErr w:type="spellEnd"/>
      <w:r w:rsidRPr="00A21FF2">
        <w:rPr>
          <w:rFonts w:ascii="Trebuchet MS" w:eastAsia="Times New Roman" w:hAnsi="Trebuchet MS" w:cs="Tahoma"/>
          <w:color w:val="000000" w:themeColor="text1"/>
          <w:lang w:val="es-ES_tradnl" w:eastAsia="pt-PT"/>
        </w:rPr>
        <w:t>", bellísima escultura de Michel Ángelo. Posibilidad de participar de una cena típica romana con música italiana (opcional).</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p>
    <w:p w:rsid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b/>
          <w:color w:val="000000" w:themeColor="text1"/>
          <w:lang w:val="es-ES_tradnl" w:eastAsia="pt-PT"/>
        </w:rPr>
        <w:t xml:space="preserve">DÍA 13 </w:t>
      </w:r>
      <w:r>
        <w:rPr>
          <w:rFonts w:ascii="Trebuchet MS" w:eastAsia="Times New Roman" w:hAnsi="Trebuchet MS" w:cs="Tahoma"/>
          <w:b/>
          <w:color w:val="000000" w:themeColor="text1"/>
          <w:lang w:val="es-ES_tradnl" w:eastAsia="pt-PT"/>
        </w:rPr>
        <w:t>–</w:t>
      </w:r>
      <w:r w:rsidRPr="00A21FF2">
        <w:rPr>
          <w:rFonts w:ascii="Trebuchet MS" w:eastAsia="Times New Roman" w:hAnsi="Trebuchet MS" w:cs="Tahoma"/>
          <w:b/>
          <w:color w:val="000000" w:themeColor="text1"/>
          <w:lang w:val="es-ES_tradnl" w:eastAsia="pt-PT"/>
        </w:rPr>
        <w:t xml:space="preserve"> ROMA</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 xml:space="preserve">Desayuno buffet. Día libre para disfrutar de la ciudad. Sugerimos un paseo a </w:t>
      </w:r>
      <w:proofErr w:type="spellStart"/>
      <w:r w:rsidRPr="00A21FF2">
        <w:rPr>
          <w:rFonts w:ascii="Trebuchet MS" w:eastAsia="Times New Roman" w:hAnsi="Trebuchet MS" w:cs="Tahoma"/>
          <w:color w:val="000000" w:themeColor="text1"/>
          <w:lang w:val="es-ES_tradnl" w:eastAsia="pt-PT"/>
        </w:rPr>
        <w:t>Tivoli</w:t>
      </w:r>
      <w:proofErr w:type="spellEnd"/>
      <w:r w:rsidRPr="00A21FF2">
        <w:rPr>
          <w:rFonts w:ascii="Trebuchet MS" w:eastAsia="Times New Roman" w:hAnsi="Trebuchet MS" w:cs="Tahoma"/>
          <w:color w:val="000000" w:themeColor="text1"/>
          <w:lang w:val="es-ES_tradnl" w:eastAsia="pt-PT"/>
        </w:rPr>
        <w:t xml:space="preserve"> y Villa </w:t>
      </w:r>
      <w:proofErr w:type="spellStart"/>
      <w:r w:rsidRPr="00A21FF2">
        <w:rPr>
          <w:rFonts w:ascii="Trebuchet MS" w:eastAsia="Times New Roman" w:hAnsi="Trebuchet MS" w:cs="Tahoma"/>
          <w:color w:val="000000" w:themeColor="text1"/>
          <w:lang w:val="es-ES_tradnl" w:eastAsia="pt-PT"/>
        </w:rPr>
        <w:t>d’Este</w:t>
      </w:r>
      <w:proofErr w:type="spellEnd"/>
      <w:r w:rsidRPr="00A21FF2">
        <w:rPr>
          <w:rFonts w:ascii="Trebuchet MS" w:eastAsia="Times New Roman" w:hAnsi="Trebuchet MS" w:cs="Tahoma"/>
          <w:color w:val="000000" w:themeColor="text1"/>
          <w:lang w:val="es-ES_tradnl" w:eastAsia="pt-PT"/>
        </w:rPr>
        <w:t xml:space="preserve"> (opcional).</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p>
    <w:p w:rsidR="00A21FF2" w:rsidRPr="00A21FF2" w:rsidRDefault="00A21FF2" w:rsidP="00A21FF2">
      <w:pPr>
        <w:spacing w:line="312" w:lineRule="auto"/>
        <w:jc w:val="both"/>
        <w:rPr>
          <w:rFonts w:ascii="Trebuchet MS" w:eastAsia="Times New Roman" w:hAnsi="Trebuchet MS" w:cs="Tahoma"/>
          <w:b/>
          <w:color w:val="000000" w:themeColor="text1"/>
          <w:lang w:val="es-ES_tradnl" w:eastAsia="pt-PT"/>
        </w:rPr>
      </w:pPr>
      <w:r w:rsidRPr="00A21FF2">
        <w:rPr>
          <w:rFonts w:ascii="Trebuchet MS" w:eastAsia="Times New Roman" w:hAnsi="Trebuchet MS" w:cs="Tahoma"/>
          <w:b/>
          <w:color w:val="000000" w:themeColor="text1"/>
          <w:lang w:val="es-ES_tradnl" w:eastAsia="pt-PT"/>
        </w:rPr>
        <w:t>DÍA 14 - SALIDA DE ROMA</w:t>
      </w:r>
    </w:p>
    <w:p w:rsidR="00A21FF2" w:rsidRPr="00A21FF2" w:rsidRDefault="00A21FF2" w:rsidP="00A21FF2">
      <w:pPr>
        <w:spacing w:line="312" w:lineRule="auto"/>
        <w:jc w:val="both"/>
        <w:rPr>
          <w:rFonts w:ascii="Trebuchet MS" w:eastAsia="Times New Roman" w:hAnsi="Trebuchet MS" w:cs="Tahoma"/>
          <w:color w:val="000000" w:themeColor="text1"/>
          <w:lang w:val="es-ES_tradnl" w:eastAsia="pt-PT"/>
        </w:rPr>
      </w:pPr>
      <w:r w:rsidRPr="00A21FF2">
        <w:rPr>
          <w:rFonts w:ascii="Trebuchet MS" w:eastAsia="Times New Roman" w:hAnsi="Trebuchet MS" w:cs="Tahoma"/>
          <w:color w:val="000000" w:themeColor="text1"/>
          <w:lang w:val="es-ES_tradnl" w:eastAsia="pt-PT"/>
        </w:rPr>
        <w:t>Terminaremos nuestro circuito desayunando en el hotel. En hora previamente determinada, traslado al aeropuerto para formalidades de embarque. Regreso a su país. Fin del viaje.</w:t>
      </w:r>
    </w:p>
    <w:p w:rsidR="00581E32" w:rsidRDefault="00581E32">
      <w:pPr>
        <w:spacing w:after="200" w:line="276" w:lineRule="auto"/>
        <w:rPr>
          <w:rFonts w:ascii="Trebuchet MS" w:eastAsia="Times New Roman" w:hAnsi="Trebuchet MS" w:cs="Tahoma"/>
          <w:szCs w:val="18"/>
          <w:lang w:val="es-ES_tradnl" w:eastAsia="pt-PT"/>
        </w:rPr>
      </w:pPr>
    </w:p>
    <w:p w:rsidR="00A21FF2" w:rsidRDefault="00A21FF2">
      <w:pPr>
        <w:spacing w:after="200" w:line="276" w:lineRule="auto"/>
        <w:rPr>
          <w:rFonts w:ascii="Trebuchet MS" w:eastAsia="Times New Roman" w:hAnsi="Trebuchet MS" w:cs="Tahoma"/>
          <w:szCs w:val="18"/>
          <w:lang w:val="es-ES_tradnl" w:eastAsia="pt-PT"/>
        </w:rPr>
      </w:pPr>
      <w:r>
        <w:rPr>
          <w:rFonts w:ascii="Trebuchet MS" w:eastAsia="Times New Roman" w:hAnsi="Trebuchet MS" w:cs="Tahoma"/>
          <w:szCs w:val="18"/>
          <w:lang w:val="es-ES_tradnl" w:eastAsia="pt-PT"/>
        </w:rPr>
        <w:br w:type="page"/>
      </w:r>
    </w:p>
    <w:p w:rsidR="00263692" w:rsidRPr="00BE51D1" w:rsidRDefault="00263692" w:rsidP="005052C9">
      <w:pPr>
        <w:spacing w:line="312" w:lineRule="auto"/>
        <w:jc w:val="both"/>
        <w:rPr>
          <w:rFonts w:ascii="Trebuchet MS" w:eastAsia="Times New Roman" w:hAnsi="Trebuchet MS" w:cs="Tahoma"/>
          <w:szCs w:val="18"/>
          <w:lang w:val="es-ES_tradnl" w:eastAsia="pt-PT"/>
        </w:rPr>
      </w:pPr>
      <w:bookmarkStart w:id="0" w:name="_GoBack"/>
      <w:bookmarkEnd w:id="0"/>
    </w:p>
    <w:p w:rsidR="00E557FA"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1E32" w:rsidRPr="00BE51D1" w:rsidRDefault="00581E32" w:rsidP="0017014B">
      <w:pPr>
        <w:spacing w:line="312" w:lineRule="auto"/>
        <w:jc w:val="both"/>
        <w:rPr>
          <w:rFonts w:ascii="Trebuchet MS" w:eastAsia="Times New Roman" w:hAnsi="Trebuchet MS" w:cs="Tahoma"/>
          <w:b/>
          <w:bCs/>
          <w:caps/>
          <w:szCs w:val="18"/>
          <w:lang w:val="es-ES" w:eastAsia="pt-PT"/>
        </w:rPr>
      </w:pP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13 Desayunos buffet;</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Circuito en autobús de turismo;</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Traslados de llegada y de salida;</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Estadía en habitación doble;</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Servicio de maleteros en los hoteles (1 pieza por persona);</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Compañía del guía Abreu bilingüe (español y portugués) durante todo el circuito;</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Visitas de Ciudad (incluidas) con Guía Local: Londres, París, Florencia, Asís (Basílica) y Roma;</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Otras Ciudades e Locales comentados por nuestro Guía: Milán, Verona, Venecia, Padua y Pisa;</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Entradas en museos y monumentos de acuerdo con el itinerario: Basílica de San Antonio, Catedral de Santa Maria de la Flor, Basílica de San Francisco y Basílica de San Pedro;</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 xml:space="preserve">Travesía del Canal de la Mancha por el </w:t>
      </w:r>
      <w:proofErr w:type="spellStart"/>
      <w:r w:rsidRPr="00A21FF2">
        <w:rPr>
          <w:rFonts w:ascii="Trebuchet MS" w:eastAsia="Times New Roman" w:hAnsi="Trebuchet MS" w:cs="Tahoma"/>
          <w:lang w:val="es-ES_tradnl" w:eastAsia="pt-PT"/>
        </w:rPr>
        <w:t>Eurotúnel</w:t>
      </w:r>
      <w:proofErr w:type="spellEnd"/>
      <w:r w:rsidRPr="00A21FF2">
        <w:rPr>
          <w:rFonts w:ascii="Trebuchet MS" w:eastAsia="Times New Roman" w:hAnsi="Trebuchet MS" w:cs="Tahoma"/>
          <w:lang w:val="es-ES_tradnl" w:eastAsia="pt-PT"/>
        </w:rPr>
        <w:t xml:space="preserve"> en tren;</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Tren de alta velocidad (TGV) París/Milán;</w:t>
      </w:r>
    </w:p>
    <w:p w:rsidR="00A21FF2" w:rsidRPr="00A21FF2" w:rsidRDefault="00A21FF2" w:rsidP="00A21FF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21FF2">
        <w:rPr>
          <w:rFonts w:ascii="Trebuchet MS" w:eastAsia="Times New Roman" w:hAnsi="Trebuchet MS" w:cs="Tahoma"/>
          <w:lang w:val="es-ES_tradnl" w:eastAsia="pt-PT"/>
        </w:rPr>
        <w:t>Viaje en taxi-barco para Venecia.</w:t>
      </w:r>
    </w:p>
    <w:p w:rsidR="00FD25C2"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713DD1" w:rsidRPr="0037656F" w:rsidRDefault="00713DD1"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4625C"/>
    <w:rsid w:val="00263692"/>
    <w:rsid w:val="002D7201"/>
    <w:rsid w:val="002F32FF"/>
    <w:rsid w:val="002F45C6"/>
    <w:rsid w:val="00373088"/>
    <w:rsid w:val="00380965"/>
    <w:rsid w:val="003A6B0D"/>
    <w:rsid w:val="003B5444"/>
    <w:rsid w:val="003E62F4"/>
    <w:rsid w:val="003F3112"/>
    <w:rsid w:val="004507E9"/>
    <w:rsid w:val="004A5162"/>
    <w:rsid w:val="005052C9"/>
    <w:rsid w:val="005118C9"/>
    <w:rsid w:val="0052227B"/>
    <w:rsid w:val="005668B3"/>
    <w:rsid w:val="00581E32"/>
    <w:rsid w:val="005936DE"/>
    <w:rsid w:val="005A59F1"/>
    <w:rsid w:val="005B2F1E"/>
    <w:rsid w:val="005B6132"/>
    <w:rsid w:val="005D6197"/>
    <w:rsid w:val="005F6A92"/>
    <w:rsid w:val="005F70C1"/>
    <w:rsid w:val="00611B9C"/>
    <w:rsid w:val="00655D17"/>
    <w:rsid w:val="0065638E"/>
    <w:rsid w:val="006C2488"/>
    <w:rsid w:val="00713DD1"/>
    <w:rsid w:val="00732986"/>
    <w:rsid w:val="007B2958"/>
    <w:rsid w:val="007D522E"/>
    <w:rsid w:val="007D67C4"/>
    <w:rsid w:val="007E37BA"/>
    <w:rsid w:val="0087245C"/>
    <w:rsid w:val="00880917"/>
    <w:rsid w:val="00881330"/>
    <w:rsid w:val="009072CC"/>
    <w:rsid w:val="00917CB1"/>
    <w:rsid w:val="00942BF6"/>
    <w:rsid w:val="00947D55"/>
    <w:rsid w:val="009B5C80"/>
    <w:rsid w:val="009B69B9"/>
    <w:rsid w:val="009D1E9B"/>
    <w:rsid w:val="00A21DBB"/>
    <w:rsid w:val="00A21FF2"/>
    <w:rsid w:val="00A40BD7"/>
    <w:rsid w:val="00A41D41"/>
    <w:rsid w:val="00A637E9"/>
    <w:rsid w:val="00A967E6"/>
    <w:rsid w:val="00AC4CBB"/>
    <w:rsid w:val="00AE431B"/>
    <w:rsid w:val="00B13015"/>
    <w:rsid w:val="00B532A5"/>
    <w:rsid w:val="00B6636E"/>
    <w:rsid w:val="00BA5C3F"/>
    <w:rsid w:val="00BE51D1"/>
    <w:rsid w:val="00C5617B"/>
    <w:rsid w:val="00CE2D07"/>
    <w:rsid w:val="00CE42AC"/>
    <w:rsid w:val="00CF7390"/>
    <w:rsid w:val="00D22F95"/>
    <w:rsid w:val="00D376D4"/>
    <w:rsid w:val="00D53D3F"/>
    <w:rsid w:val="00D55025"/>
    <w:rsid w:val="00D64F16"/>
    <w:rsid w:val="00D91EF9"/>
    <w:rsid w:val="00DC6694"/>
    <w:rsid w:val="00DD23AB"/>
    <w:rsid w:val="00E1164D"/>
    <w:rsid w:val="00E557FA"/>
    <w:rsid w:val="00EC6E1F"/>
    <w:rsid w:val="00F27852"/>
    <w:rsid w:val="00F566E7"/>
    <w:rsid w:val="00F85621"/>
    <w:rsid w:val="00FC4533"/>
    <w:rsid w:val="00FD25C2"/>
    <w:rsid w:val="00FD50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882A-DD43-4016-98AD-6147DC8D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926</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2017-02-16T16:20:00Z</dcterms:created>
  <dcterms:modified xsi:type="dcterms:W3CDTF">2017-02-16T16:23:00Z</dcterms:modified>
</cp:coreProperties>
</file>