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Pr="00581E32" w:rsidRDefault="0005513B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MARAVILLAS DE SUIZA Y BAVIERA</w:t>
      </w:r>
      <w:r w:rsidR="00D376D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2017</w:t>
      </w:r>
    </w:p>
    <w:p w:rsidR="00E557FA" w:rsidRPr="00D53D3F" w:rsidRDefault="0005513B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8</w:t>
      </w:r>
      <w:r w:rsidR="005052C9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</w:p>
    <w:p w:rsidR="00E557FA" w:rsidRPr="00D53D3F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FD25C2" w:rsidRPr="002C5BCD" w:rsidRDefault="00E557FA" w:rsidP="002F45C6">
      <w:pPr>
        <w:spacing w:line="312" w:lineRule="auto"/>
        <w:jc w:val="both"/>
        <w:rPr>
          <w:rFonts w:ascii="Trebuchet MS" w:hAnsi="Trebuchet MS" w:cs="Tahoma"/>
          <w:lang w:val="es-ES"/>
        </w:rPr>
      </w:pPr>
      <w:r w:rsidRPr="002C5BCD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2C5BCD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396DCD" w:rsidRPr="00396DCD">
        <w:rPr>
          <w:rFonts w:ascii="Trebuchet MS" w:hAnsi="Trebuchet MS" w:cs="Tahoma"/>
          <w:lang w:val="es-ES"/>
        </w:rPr>
        <w:t>GINEBRA • LAUSANA • MONTREUX • GRUYÈRES • BERNA • FRIBURGO • INTELAKEN • ZÚRICH • LUCERNA • LINDAU • CASTILLOS DE BAVIERA • MÚNICH</w:t>
      </w:r>
    </w:p>
    <w:p w:rsidR="001C5CC3" w:rsidRPr="002C5BCD" w:rsidRDefault="001C5CC3" w:rsidP="002F45C6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E557FA" w:rsidRDefault="00E557FA" w:rsidP="00F85621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SALIDAS: </w:t>
      </w:r>
      <w:r w:rsidR="005118C9" w:rsidRPr="00942BF6">
        <w:rPr>
          <w:rFonts w:ascii="Trebuchet MS" w:hAnsi="Trebuchet MS" w:cs="Arial"/>
          <w:b/>
          <w:lang w:val="es-ES"/>
        </w:rPr>
        <w:t>2017</w:t>
      </w:r>
      <w:r w:rsidR="005118C9" w:rsidRPr="00942BF6">
        <w:rPr>
          <w:rFonts w:ascii="Trebuchet MS" w:hAnsi="Trebuchet MS" w:cs="Arial"/>
          <w:lang w:val="es-ES"/>
        </w:rPr>
        <w:t xml:space="preserve"> –</w:t>
      </w:r>
      <w:r w:rsidR="00BA5C3F" w:rsidRPr="00942BF6">
        <w:rPr>
          <w:rFonts w:ascii="Trebuchet MS" w:hAnsi="Trebuchet MS" w:cs="Arial"/>
          <w:lang w:val="es-ES"/>
        </w:rPr>
        <w:t xml:space="preserve"> </w:t>
      </w:r>
      <w:proofErr w:type="spellStart"/>
      <w:r w:rsidR="00DD23AB">
        <w:rPr>
          <w:rFonts w:ascii="Trebuchet MS" w:hAnsi="Trebuchet MS" w:cs="Arial"/>
          <w:lang w:val="es-ES"/>
        </w:rPr>
        <w:t>May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2026F4">
        <w:rPr>
          <w:rFonts w:ascii="Trebuchet MS" w:hAnsi="Trebuchet MS" w:cs="Arial"/>
          <w:lang w:val="es-ES"/>
        </w:rPr>
        <w:t>2</w:t>
      </w:r>
      <w:r w:rsidR="00D53D3F">
        <w:rPr>
          <w:rFonts w:ascii="Trebuchet MS" w:hAnsi="Trebuchet MS" w:cs="Arial"/>
          <w:lang w:val="es-ES"/>
        </w:rPr>
        <w:t>*</w:t>
      </w:r>
      <w:r w:rsidR="00DD23AB">
        <w:rPr>
          <w:rFonts w:ascii="Trebuchet MS" w:hAnsi="Trebuchet MS" w:cs="Arial"/>
          <w:lang w:val="es-ES"/>
        </w:rPr>
        <w:t xml:space="preserve"> + Jun </w:t>
      </w:r>
      <w:r w:rsidR="002026F4">
        <w:rPr>
          <w:rFonts w:ascii="Trebuchet MS" w:hAnsi="Trebuchet MS" w:cs="Arial"/>
          <w:lang w:val="es-ES"/>
        </w:rPr>
        <w:t>6</w:t>
      </w:r>
      <w:r w:rsidR="00DD23AB">
        <w:rPr>
          <w:rFonts w:ascii="Trebuchet MS" w:hAnsi="Trebuchet MS" w:cs="Arial"/>
          <w:lang w:val="es-ES"/>
        </w:rPr>
        <w:t xml:space="preserve"> + Jul </w:t>
      </w:r>
      <w:r w:rsidR="002026F4">
        <w:rPr>
          <w:rFonts w:ascii="Trebuchet MS" w:hAnsi="Trebuchet MS" w:cs="Arial"/>
          <w:lang w:val="es-ES"/>
        </w:rPr>
        <w:t>4*</w:t>
      </w:r>
      <w:r w:rsidR="00DD23AB">
        <w:rPr>
          <w:rFonts w:ascii="Trebuchet MS" w:hAnsi="Trebuchet MS" w:cs="Arial"/>
          <w:lang w:val="es-ES"/>
        </w:rPr>
        <w:t xml:space="preserve"> + </w:t>
      </w:r>
      <w:proofErr w:type="spellStart"/>
      <w:r w:rsidR="00DD23AB">
        <w:rPr>
          <w:rFonts w:ascii="Trebuchet MS" w:hAnsi="Trebuchet MS" w:cs="Arial"/>
          <w:lang w:val="es-ES"/>
        </w:rPr>
        <w:t>Ago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2026F4">
        <w:rPr>
          <w:rFonts w:ascii="Trebuchet MS" w:hAnsi="Trebuchet MS" w:cs="Arial"/>
          <w:lang w:val="es-ES"/>
        </w:rPr>
        <w:t>8</w:t>
      </w:r>
      <w:r w:rsidR="00DD23AB">
        <w:rPr>
          <w:rFonts w:ascii="Trebuchet MS" w:hAnsi="Trebuchet MS" w:cs="Arial"/>
          <w:lang w:val="es-ES"/>
        </w:rPr>
        <w:t xml:space="preserve"> + </w:t>
      </w:r>
      <w:proofErr w:type="spellStart"/>
      <w:r w:rsidR="00DD23AB">
        <w:rPr>
          <w:rFonts w:ascii="Trebuchet MS" w:hAnsi="Trebuchet MS" w:cs="Arial"/>
          <w:lang w:val="es-ES"/>
        </w:rPr>
        <w:t>Sep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2026F4">
        <w:rPr>
          <w:rFonts w:ascii="Trebuchet MS" w:hAnsi="Trebuchet MS" w:cs="Arial"/>
          <w:lang w:val="es-ES"/>
        </w:rPr>
        <w:t>5</w:t>
      </w:r>
      <w:r w:rsidR="00D53D3F">
        <w:rPr>
          <w:rFonts w:ascii="Trebuchet MS" w:hAnsi="Trebuchet MS" w:cs="Arial"/>
          <w:lang w:val="es-ES"/>
        </w:rPr>
        <w:t>*</w:t>
      </w:r>
    </w:p>
    <w:p w:rsidR="000D6601" w:rsidRPr="00942BF6" w:rsidRDefault="000D6601" w:rsidP="00F85621">
      <w:pPr>
        <w:spacing w:line="312" w:lineRule="auto"/>
        <w:rPr>
          <w:rFonts w:ascii="Trebuchet MS" w:hAnsi="Trebuchet MS" w:cs="Tahoma"/>
          <w:b/>
          <w:lang w:val="es-ES"/>
        </w:rPr>
      </w:pPr>
      <w:r w:rsidRPr="00942BF6">
        <w:rPr>
          <w:rFonts w:ascii="Trebuchet MS" w:hAnsi="Trebuchet MS" w:cs="Arial"/>
          <w:b/>
          <w:lang w:val="es-ES"/>
        </w:rPr>
        <w:t>*</w:t>
      </w:r>
      <w:r w:rsidRPr="00942BF6">
        <w:rPr>
          <w:rFonts w:ascii="Trebuchet MS" w:hAnsi="Trebuchet MS" w:cs="Tahoma"/>
          <w:b/>
          <w:lang w:val="es-ES"/>
        </w:rPr>
        <w:t xml:space="preserve"> Salidas PLUS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396DCD" w:rsidRPr="00396DCD" w:rsidRDefault="00396DCD" w:rsidP="00396DCD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396DCD">
        <w:rPr>
          <w:rFonts w:ascii="Trebuchet MS" w:hAnsi="Trebuchet MS" w:cs="Tahoma"/>
          <w:b/>
          <w:lang w:val="es-ES_tradnl"/>
        </w:rPr>
        <w:t>DÍA 1 – LLEGADA A GINEBRA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 xml:space="preserve">Llegada al aeropuerto de Ginebra y traslado al hotel. Alojamiento. Resto del </w:t>
      </w:r>
      <w:proofErr w:type="spellStart"/>
      <w:r w:rsidRPr="00A90B54">
        <w:rPr>
          <w:rFonts w:ascii="Trebuchet MS" w:hAnsi="Trebuchet MS" w:cs="Tahoma"/>
          <w:lang w:val="es-ES_tradnl"/>
        </w:rPr>
        <w:t>dia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 libre para los primeros contactos con la ciudad.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396DCD" w:rsidRPr="00396DCD" w:rsidRDefault="00396DCD" w:rsidP="00396DCD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396DCD">
        <w:rPr>
          <w:rFonts w:ascii="Trebuchet MS" w:hAnsi="Trebuchet MS" w:cs="Tahoma"/>
          <w:b/>
          <w:lang w:val="es-ES_tradnl"/>
        </w:rPr>
        <w:t>DÍA 2 – GINEBRA / LAUSANA / MONTREUX /CULLY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 xml:space="preserve">Desayuno buffet y salida para visita panorámica de la ciudad, destacando la Catedral de San Pedro, la Plaza du </w:t>
      </w:r>
      <w:proofErr w:type="spellStart"/>
      <w:r w:rsidRPr="00A90B54">
        <w:rPr>
          <w:rFonts w:ascii="Trebuchet MS" w:hAnsi="Trebuchet MS" w:cs="Tahoma"/>
          <w:lang w:val="es-ES_tradnl"/>
        </w:rPr>
        <w:t>Four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, el Ayuntamiento y el </w:t>
      </w:r>
      <w:proofErr w:type="spellStart"/>
      <w:r w:rsidRPr="00A90B54">
        <w:rPr>
          <w:rFonts w:ascii="Trebuchet MS" w:hAnsi="Trebuchet MS" w:cs="Tahoma"/>
          <w:lang w:val="es-ES_tradnl"/>
        </w:rPr>
        <w:t>Parc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 des </w:t>
      </w:r>
      <w:proofErr w:type="spellStart"/>
      <w:r w:rsidRPr="00A90B54">
        <w:rPr>
          <w:rFonts w:ascii="Trebuchet MS" w:hAnsi="Trebuchet MS" w:cs="Tahoma"/>
          <w:lang w:val="es-ES_tradnl"/>
        </w:rPr>
        <w:t>Eaux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 Vives. Salida hacia Lausana, rodeando el Lago Leman, con sus orillas repletas de viñedos. A la llegada haremos una visita guiada que incluye el barrio de </w:t>
      </w:r>
      <w:proofErr w:type="spellStart"/>
      <w:r w:rsidRPr="00A90B54">
        <w:rPr>
          <w:rFonts w:ascii="Trebuchet MS" w:hAnsi="Trebuchet MS" w:cs="Tahoma"/>
          <w:lang w:val="es-ES_tradnl"/>
        </w:rPr>
        <w:t>Ouchy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, donde está la sede del Comité Olímpico Internacional y el centro histórico, con la Plaza de </w:t>
      </w:r>
      <w:proofErr w:type="spellStart"/>
      <w:r w:rsidRPr="00A90B54">
        <w:rPr>
          <w:rFonts w:ascii="Trebuchet MS" w:hAnsi="Trebuchet MS" w:cs="Tahoma"/>
          <w:lang w:val="es-ES_tradnl"/>
        </w:rPr>
        <w:t>Palud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, la Fuente de la Justicia, el Ayuntamiento y el Palacio de </w:t>
      </w:r>
      <w:proofErr w:type="spellStart"/>
      <w:r w:rsidRPr="00A90B54">
        <w:rPr>
          <w:rFonts w:ascii="Trebuchet MS" w:hAnsi="Trebuchet MS" w:cs="Tahoma"/>
          <w:lang w:val="es-ES_tradnl"/>
        </w:rPr>
        <w:t>Rumine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. Continuación a </w:t>
      </w:r>
      <w:proofErr w:type="spellStart"/>
      <w:r w:rsidRPr="00A90B54">
        <w:rPr>
          <w:rFonts w:ascii="Trebuchet MS" w:hAnsi="Trebuchet MS" w:cs="Tahoma"/>
          <w:lang w:val="es-ES_tradnl"/>
        </w:rPr>
        <w:t>Montreux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, donde haremos un paseo que nos permitirá conocer el centro histórico de esta bellísima ciudad suiza a orillas del lago Leman. Al final de la tarde, traslado a nuestro hotel en </w:t>
      </w:r>
      <w:proofErr w:type="spellStart"/>
      <w:r w:rsidRPr="00A90B54">
        <w:rPr>
          <w:rFonts w:ascii="Trebuchet MS" w:hAnsi="Trebuchet MS" w:cs="Tahoma"/>
          <w:lang w:val="es-ES_tradnl"/>
        </w:rPr>
        <w:t>Cully</w:t>
      </w:r>
      <w:proofErr w:type="spellEnd"/>
      <w:r w:rsidRPr="00A90B54">
        <w:rPr>
          <w:rFonts w:ascii="Trebuchet MS" w:hAnsi="Trebuchet MS" w:cs="Tahoma"/>
          <w:lang w:val="es-ES_tradnl"/>
        </w:rPr>
        <w:t>. Alojamiento.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396DCD" w:rsidRPr="00396DCD" w:rsidRDefault="00396DCD" w:rsidP="00396DCD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396DCD">
        <w:rPr>
          <w:rFonts w:ascii="Trebuchet MS" w:hAnsi="Trebuchet MS" w:cs="Tahoma"/>
          <w:b/>
          <w:lang w:val="es-ES_tradnl"/>
        </w:rPr>
        <w:t>DÍA 3 – CULLY / MONTREUX / TREN GOLDEN PASS / GRUYÈRES / BERNA / FRIBURGO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 xml:space="preserve">Tras el desayuno saldremos a la estación de </w:t>
      </w:r>
      <w:proofErr w:type="spellStart"/>
      <w:r w:rsidRPr="00A90B54">
        <w:rPr>
          <w:rFonts w:ascii="Trebuchet MS" w:hAnsi="Trebuchet MS" w:cs="Tahoma"/>
          <w:lang w:val="es-ES_tradnl"/>
        </w:rPr>
        <w:t>Montreux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 para embarcar en el más extraordinario tren de Suiza, el Golden Pass panorámico, para cruzar algunos de los más bellos paisajes alpinos de la Suiza francesa, hasta </w:t>
      </w:r>
      <w:proofErr w:type="spellStart"/>
      <w:r w:rsidRPr="00A90B54">
        <w:rPr>
          <w:rFonts w:ascii="Trebuchet MS" w:hAnsi="Trebuchet MS" w:cs="Tahoma"/>
          <w:lang w:val="es-ES_tradnl"/>
        </w:rPr>
        <w:t>Gruyères</w:t>
      </w:r>
      <w:proofErr w:type="spellEnd"/>
      <w:r w:rsidRPr="00A90B54">
        <w:rPr>
          <w:rFonts w:ascii="Trebuchet MS" w:hAnsi="Trebuchet MS" w:cs="Tahoma"/>
          <w:lang w:val="es-ES_tradnl"/>
        </w:rPr>
        <w:t>, pequeña ciudad medieval famosa por sus quesos. Tiempo libre y continuación del viaje para Berna, capital de la Confederación Helvética. Comida en restaurante local. Por la tarde haremos una visita guiada a pie de su centro histórico, destacando la multitud de casas con arcos medievales en la zona Patrimonio de la Humanidad.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>Tiempo libre para disfrutar de la ciudad y continuación hacia nuestro hotel en Friburgo, importante ciudad universitaria de Suiza, cuyo centro medieval es hoy día unos de  los más grandes de Europa, rico en fuentes e iglesias del siglo XII al XVII. Alojamiento.</w:t>
      </w:r>
    </w:p>
    <w:p w:rsidR="00396DCD" w:rsidRDefault="00396DCD">
      <w:pPr>
        <w:spacing w:after="200" w:line="276" w:lineRule="auto"/>
        <w:rPr>
          <w:rFonts w:ascii="Trebuchet MS" w:hAnsi="Trebuchet MS" w:cs="Tahoma"/>
          <w:lang w:val="es-ES_tradnl"/>
        </w:rPr>
      </w:pPr>
      <w:r>
        <w:rPr>
          <w:rFonts w:ascii="Trebuchet MS" w:hAnsi="Trebuchet MS" w:cs="Tahoma"/>
          <w:lang w:val="es-ES_tradnl"/>
        </w:rPr>
        <w:br w:type="page"/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396DCD" w:rsidRPr="00396DCD" w:rsidRDefault="00396DCD" w:rsidP="00396DCD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396DCD">
        <w:rPr>
          <w:rFonts w:ascii="Trebuchet MS" w:hAnsi="Trebuchet MS" w:cs="Tahoma"/>
          <w:b/>
          <w:lang w:val="es-ES_tradnl"/>
        </w:rPr>
        <w:t>DÍA 4 – FRIBURGO / INTERLAKEN / ZÚRICH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 xml:space="preserve">Desayuno. Salida rumbo a </w:t>
      </w:r>
      <w:proofErr w:type="spellStart"/>
      <w:r w:rsidRPr="00A90B54">
        <w:rPr>
          <w:rFonts w:ascii="Trebuchet MS" w:hAnsi="Trebuchet MS" w:cs="Tahoma"/>
          <w:lang w:val="es-ES_tradnl"/>
        </w:rPr>
        <w:t>Interlaken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, linda ciudad ubicada entre los lagos de </w:t>
      </w:r>
      <w:proofErr w:type="spellStart"/>
      <w:r w:rsidRPr="00A90B54">
        <w:rPr>
          <w:rFonts w:ascii="Trebuchet MS" w:hAnsi="Trebuchet MS" w:cs="Tahoma"/>
          <w:lang w:val="es-ES_tradnl"/>
        </w:rPr>
        <w:t>Thun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 e </w:t>
      </w:r>
      <w:proofErr w:type="spellStart"/>
      <w:r w:rsidRPr="00A90B54">
        <w:rPr>
          <w:rFonts w:ascii="Trebuchet MS" w:hAnsi="Trebuchet MS" w:cs="Tahoma"/>
          <w:lang w:val="es-ES_tradnl"/>
        </w:rPr>
        <w:t>Brienz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. Tiempo libre para pasear, admirar las lindas vistas del Lago de </w:t>
      </w:r>
      <w:proofErr w:type="spellStart"/>
      <w:r w:rsidRPr="00A90B54">
        <w:rPr>
          <w:rFonts w:ascii="Trebuchet MS" w:hAnsi="Trebuchet MS" w:cs="Tahoma"/>
          <w:lang w:val="es-ES_tradnl"/>
        </w:rPr>
        <w:t>Brienz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 y de los jardines. Por la tarde, continuaremos nuestro viaje alrededor del lago y hasta la ciudad de Zúrich, capital financiera del país. Alojamiento. 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396DCD" w:rsidRPr="00396DCD" w:rsidRDefault="00396DCD" w:rsidP="00396DCD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396DCD">
        <w:rPr>
          <w:rFonts w:ascii="Trebuchet MS" w:hAnsi="Trebuchet MS" w:cs="Tahoma"/>
          <w:b/>
          <w:lang w:val="es-ES_tradnl"/>
        </w:rPr>
        <w:t>DÍA 5 – ZÚRICH / LUCERNA / ZÚRICH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 xml:space="preserve">Esta mañana haremos un breve paseo para conocer el centro histórico de Zúrich, con parada en el lago. A continuación nos dirigiremos a lo largo del lago de los Cuatro Cantones, para mirar la capilla conmemorativa de la Reyna Astrid de Bélgica y Princesa de Suecia, bien como la Iglesia de Mármol de </w:t>
      </w:r>
      <w:proofErr w:type="spellStart"/>
      <w:r w:rsidRPr="00A90B54">
        <w:rPr>
          <w:rFonts w:ascii="Trebuchet MS" w:hAnsi="Trebuchet MS" w:cs="Tahoma"/>
          <w:lang w:val="es-ES_tradnl"/>
        </w:rPr>
        <w:t>Mengen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. Llegaremos a Lucerna, una de las más bellas ciudades de Suiza, a orillas del mismo lago, donde haremos un paseo a pie para admirar la famosa </w:t>
      </w:r>
      <w:proofErr w:type="spellStart"/>
      <w:r w:rsidRPr="00A90B54">
        <w:rPr>
          <w:rFonts w:ascii="Trebuchet MS" w:hAnsi="Trebuchet MS" w:cs="Tahoma"/>
          <w:lang w:val="es-ES_tradnl"/>
        </w:rPr>
        <w:t>Kapellbrücke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 y el centro histórico. Restante de la tarde libre. Al final de la tarde, regresaremos a Zúrich. Alojamiento.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396DCD" w:rsidRPr="00396DCD" w:rsidRDefault="00396DCD" w:rsidP="00396DCD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396DCD">
        <w:rPr>
          <w:rFonts w:ascii="Trebuchet MS" w:hAnsi="Trebuchet MS" w:cs="Tahoma"/>
          <w:b/>
          <w:lang w:val="es-ES_tradnl"/>
        </w:rPr>
        <w:t>DÍA 6 – ZÚRICH / LINDAU / CASTILLOS DE BAVIERA / MÚNICH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 xml:space="preserve">Desayuno buffet y salida hacia </w:t>
      </w:r>
      <w:proofErr w:type="spellStart"/>
      <w:r w:rsidRPr="00A90B54">
        <w:rPr>
          <w:rFonts w:ascii="Trebuchet MS" w:hAnsi="Trebuchet MS" w:cs="Tahoma"/>
          <w:lang w:val="es-ES_tradnl"/>
        </w:rPr>
        <w:t>Lindau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, rodeando el Lago de Constanza. Parada en esta hermosa ciudad y pequeño paseo a pie. Continuaremos nuestro viaje cruzando maravillosos paisajes hasta llegar a </w:t>
      </w:r>
      <w:proofErr w:type="spellStart"/>
      <w:r w:rsidRPr="00A90B54">
        <w:rPr>
          <w:rFonts w:ascii="Trebuchet MS" w:hAnsi="Trebuchet MS" w:cs="Tahoma"/>
          <w:lang w:val="es-ES_tradnl"/>
        </w:rPr>
        <w:t>Neuschwanstein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, donde visitaremos el famoso castillo del rey Luis II. 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 xml:space="preserve">Tras la visita, proseguiremos viaje hacia Múnich, capital del estado da Baviera, una de las ciudades más encantadoras de Alemania. Alojamiento. 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396DCD" w:rsidRPr="00396DCD" w:rsidRDefault="00396DCD" w:rsidP="00396DCD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396DCD">
        <w:rPr>
          <w:rFonts w:ascii="Trebuchet MS" w:hAnsi="Trebuchet MS" w:cs="Tahoma"/>
          <w:b/>
          <w:lang w:val="es-ES_tradnl"/>
        </w:rPr>
        <w:t>DÍA 7 – MÚNICH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 xml:space="preserve">Desayuno y visita panorámica de la ciudad de Múnich, destacando la Prefectura, la Plaza de la Opera, con el Palacio Real, la Avenida </w:t>
      </w:r>
      <w:proofErr w:type="spellStart"/>
      <w:r w:rsidRPr="00A90B54">
        <w:rPr>
          <w:rFonts w:ascii="Trebuchet MS" w:hAnsi="Trebuchet MS" w:cs="Tahoma"/>
          <w:lang w:val="es-ES_tradnl"/>
        </w:rPr>
        <w:t>Maximilian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 y la </w:t>
      </w:r>
      <w:proofErr w:type="spellStart"/>
      <w:r w:rsidRPr="00A90B54">
        <w:rPr>
          <w:rFonts w:ascii="Trebuchet MS" w:hAnsi="Trebuchet MS" w:cs="Tahoma"/>
          <w:lang w:val="es-ES_tradnl"/>
        </w:rPr>
        <w:t>Konigsplatz</w:t>
      </w:r>
      <w:proofErr w:type="spellEnd"/>
      <w:r w:rsidRPr="00A90B54">
        <w:rPr>
          <w:rFonts w:ascii="Trebuchet MS" w:hAnsi="Trebuchet MS" w:cs="Tahoma"/>
          <w:lang w:val="es-ES_tradnl"/>
        </w:rPr>
        <w:t xml:space="preserve">, con sus magníficos edificios de inspiración neoclásica. Tarde libre en la que podrá visitar uno de los muchos museos de la ciudad, el campo de concentración de </w:t>
      </w:r>
      <w:proofErr w:type="spellStart"/>
      <w:r w:rsidRPr="00A90B54">
        <w:rPr>
          <w:rFonts w:ascii="Trebuchet MS" w:hAnsi="Trebuchet MS" w:cs="Tahoma"/>
          <w:lang w:val="es-ES_tradnl"/>
        </w:rPr>
        <w:t>Dachau</w:t>
      </w:r>
      <w:proofErr w:type="spellEnd"/>
      <w:r w:rsidRPr="00A90B54">
        <w:rPr>
          <w:rFonts w:ascii="Trebuchet MS" w:hAnsi="Trebuchet MS" w:cs="Tahoma"/>
          <w:lang w:val="es-ES_tradnl"/>
        </w:rPr>
        <w:t>, o apenas pasear por la ciudad. Alojamiento.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396DCD" w:rsidRPr="00396DCD" w:rsidRDefault="00396DCD" w:rsidP="00396DCD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396DCD">
        <w:rPr>
          <w:rFonts w:ascii="Trebuchet MS" w:hAnsi="Trebuchet MS" w:cs="Tahoma"/>
          <w:b/>
          <w:lang w:val="es-ES_tradnl"/>
        </w:rPr>
        <w:t>DÍA 8 – SALIDA DE MÚNICH</w:t>
      </w:r>
    </w:p>
    <w:p w:rsidR="00396DCD" w:rsidRPr="00A90B54" w:rsidRDefault="00396DCD" w:rsidP="00396DCD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A90B54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322EE3" w:rsidRDefault="00322EE3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396DCD" w:rsidRDefault="00396DCD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  <w:r>
        <w:rPr>
          <w:rFonts w:ascii="Trebuchet MS" w:eastAsia="Times New Roman" w:hAnsi="Trebuchet MS" w:cs="Tahoma"/>
          <w:szCs w:val="18"/>
          <w:lang w:val="es-ES_tradnl" w:eastAsia="pt-PT"/>
        </w:rPr>
        <w:br w:type="page"/>
      </w:r>
    </w:p>
    <w:p w:rsidR="00263692" w:rsidRPr="00BE51D1" w:rsidRDefault="00263692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E557FA" w:rsidRDefault="00E557FA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1E32" w:rsidRPr="00BE51D1" w:rsidRDefault="00581E32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>7 Desayunos buffet y 1 comida en restaurante local;</w:t>
      </w: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>Traslados de llegada e de salida;</w:t>
      </w: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>Estadía en habitación doble;</w:t>
      </w: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>Visitas de Ciudad (incluidas) con Guía Local: Lausana, Berna y Múnich;</w:t>
      </w: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 xml:space="preserve">Otras Ciudades e Locales comentados por nuestro Guía: Ginebra, </w:t>
      </w:r>
      <w:proofErr w:type="spellStart"/>
      <w:r w:rsidRPr="00396DCD">
        <w:rPr>
          <w:rFonts w:ascii="Trebuchet MS" w:eastAsia="Times New Roman" w:hAnsi="Trebuchet MS" w:cs="Tahoma"/>
          <w:lang w:val="es-ES_tradnl" w:eastAsia="pt-PT"/>
        </w:rPr>
        <w:t>Montreux</w:t>
      </w:r>
      <w:proofErr w:type="spellEnd"/>
      <w:r w:rsidRPr="00396DCD">
        <w:rPr>
          <w:rFonts w:ascii="Trebuchet MS" w:eastAsia="Times New Roman" w:hAnsi="Trebuchet MS" w:cs="Tahoma"/>
          <w:lang w:val="es-ES_tradnl" w:eastAsia="pt-PT"/>
        </w:rPr>
        <w:t xml:space="preserve">, </w:t>
      </w:r>
      <w:proofErr w:type="spellStart"/>
      <w:r w:rsidRPr="00396DCD">
        <w:rPr>
          <w:rFonts w:ascii="Trebuchet MS" w:eastAsia="Times New Roman" w:hAnsi="Trebuchet MS" w:cs="Tahoma"/>
          <w:lang w:val="es-ES_tradnl" w:eastAsia="pt-PT"/>
        </w:rPr>
        <w:t>Gruyères</w:t>
      </w:r>
      <w:proofErr w:type="spellEnd"/>
      <w:r w:rsidRPr="00396DCD">
        <w:rPr>
          <w:rFonts w:ascii="Trebuchet MS" w:eastAsia="Times New Roman" w:hAnsi="Trebuchet MS" w:cs="Tahoma"/>
          <w:lang w:val="es-ES_tradnl" w:eastAsia="pt-PT"/>
        </w:rPr>
        <w:t xml:space="preserve">, Friburgo, </w:t>
      </w:r>
      <w:proofErr w:type="spellStart"/>
      <w:r w:rsidRPr="00396DCD">
        <w:rPr>
          <w:rFonts w:ascii="Trebuchet MS" w:eastAsia="Times New Roman" w:hAnsi="Trebuchet MS" w:cs="Tahoma"/>
          <w:lang w:val="es-ES_tradnl" w:eastAsia="pt-PT"/>
        </w:rPr>
        <w:t>Interlaken</w:t>
      </w:r>
      <w:proofErr w:type="spellEnd"/>
      <w:r w:rsidRPr="00396DCD">
        <w:rPr>
          <w:rFonts w:ascii="Trebuchet MS" w:eastAsia="Times New Roman" w:hAnsi="Trebuchet MS" w:cs="Tahoma"/>
          <w:lang w:val="es-ES_tradnl" w:eastAsia="pt-PT"/>
        </w:rPr>
        <w:t xml:space="preserve">, Zúrich y </w:t>
      </w:r>
      <w:proofErr w:type="spellStart"/>
      <w:r w:rsidRPr="00396DCD">
        <w:rPr>
          <w:rFonts w:ascii="Trebuchet MS" w:eastAsia="Times New Roman" w:hAnsi="Trebuchet MS" w:cs="Tahoma"/>
          <w:lang w:val="es-ES_tradnl" w:eastAsia="pt-PT"/>
        </w:rPr>
        <w:t>Lindau</w:t>
      </w:r>
      <w:proofErr w:type="spellEnd"/>
      <w:r w:rsidRPr="00396DCD">
        <w:rPr>
          <w:rFonts w:ascii="Trebuchet MS" w:eastAsia="Times New Roman" w:hAnsi="Trebuchet MS" w:cs="Tahoma"/>
          <w:lang w:val="es-ES_tradnl" w:eastAsia="pt-PT"/>
        </w:rPr>
        <w:t>;</w:t>
      </w: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 xml:space="preserve">Entradas en museos y monumentos de acuerdo con el itinerario: Castillo de </w:t>
      </w:r>
      <w:proofErr w:type="spellStart"/>
      <w:r w:rsidRPr="00396DCD">
        <w:rPr>
          <w:rFonts w:ascii="Trebuchet MS" w:eastAsia="Times New Roman" w:hAnsi="Trebuchet MS" w:cs="Tahoma"/>
          <w:lang w:val="es-ES_tradnl" w:eastAsia="pt-PT"/>
        </w:rPr>
        <w:t>Neuschwanstein</w:t>
      </w:r>
      <w:proofErr w:type="spellEnd"/>
      <w:r w:rsidRPr="00396DCD">
        <w:rPr>
          <w:rFonts w:ascii="Trebuchet MS" w:eastAsia="Times New Roman" w:hAnsi="Trebuchet MS" w:cs="Tahoma"/>
          <w:lang w:val="es-ES_tradnl" w:eastAsia="pt-PT"/>
        </w:rPr>
        <w:t>;</w:t>
      </w:r>
    </w:p>
    <w:p w:rsidR="00396DCD" w:rsidRPr="00396DCD" w:rsidRDefault="00396DCD" w:rsidP="00396DC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396DCD">
        <w:rPr>
          <w:rFonts w:ascii="Trebuchet MS" w:eastAsia="Times New Roman" w:hAnsi="Trebuchet MS" w:cs="Tahoma"/>
          <w:lang w:val="es-ES_tradnl" w:eastAsia="pt-PT"/>
        </w:rPr>
        <w:t xml:space="preserve">Tren Golden Pass de </w:t>
      </w:r>
      <w:proofErr w:type="spellStart"/>
      <w:r w:rsidRPr="00396DCD">
        <w:rPr>
          <w:rFonts w:ascii="Trebuchet MS" w:eastAsia="Times New Roman" w:hAnsi="Trebuchet MS" w:cs="Tahoma"/>
          <w:lang w:val="es-ES_tradnl" w:eastAsia="pt-PT"/>
        </w:rPr>
        <w:t>Montreux</w:t>
      </w:r>
      <w:proofErr w:type="spellEnd"/>
      <w:r w:rsidRPr="00396DCD">
        <w:rPr>
          <w:rFonts w:ascii="Trebuchet MS" w:eastAsia="Times New Roman" w:hAnsi="Trebuchet MS" w:cs="Tahoma"/>
          <w:lang w:val="es-ES_tradnl" w:eastAsia="pt-PT"/>
        </w:rPr>
        <w:t xml:space="preserve"> a </w:t>
      </w:r>
      <w:proofErr w:type="spellStart"/>
      <w:r w:rsidRPr="00396DCD">
        <w:rPr>
          <w:rFonts w:ascii="Trebuchet MS" w:eastAsia="Times New Roman" w:hAnsi="Trebuchet MS" w:cs="Tahoma"/>
          <w:lang w:val="es-ES_tradnl" w:eastAsia="pt-PT"/>
        </w:rPr>
        <w:t>Montobovan</w:t>
      </w:r>
      <w:proofErr w:type="spellEnd"/>
      <w:r w:rsidRPr="00396DCD">
        <w:rPr>
          <w:rFonts w:ascii="Trebuchet MS" w:eastAsia="Times New Roman" w:hAnsi="Trebuchet MS" w:cs="Tahoma"/>
          <w:lang w:val="es-ES_tradnl" w:eastAsia="pt-PT"/>
        </w:rPr>
        <w:t>/</w:t>
      </w:r>
      <w:proofErr w:type="spellStart"/>
      <w:r w:rsidRPr="00396DCD">
        <w:rPr>
          <w:rFonts w:ascii="Trebuchet MS" w:eastAsia="Times New Roman" w:hAnsi="Trebuchet MS" w:cs="Tahoma"/>
          <w:lang w:val="es-ES_tradnl" w:eastAsia="pt-PT"/>
        </w:rPr>
        <w:t>Gruyères</w:t>
      </w:r>
      <w:proofErr w:type="spellEnd"/>
      <w:r w:rsidRPr="00396DCD">
        <w:rPr>
          <w:rFonts w:ascii="Trebuchet MS" w:eastAsia="Times New Roman" w:hAnsi="Trebuchet MS" w:cs="Tahoma"/>
          <w:lang w:val="es-ES_tradnl" w:eastAsia="pt-PT"/>
        </w:rPr>
        <w:t>.</w:t>
      </w:r>
    </w:p>
    <w:p w:rsidR="00FD25C2" w:rsidRDefault="00FD25C2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E53930" w:rsidRDefault="00E53930" w:rsidP="00E53930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bookmarkStart w:id="0" w:name="_GoBack"/>
      <w:r w:rsidRPr="000F1B0C">
        <w:rPr>
          <w:rFonts w:ascii="Trebuchet MS" w:eastAsia="Times New Roman" w:hAnsi="Trebuchet MS" w:cs="Tahoma"/>
          <w:b/>
          <w:lang w:val="es-ES_tradnl" w:eastAsia="pt-PT"/>
        </w:rPr>
        <w:t>NOTA:</w:t>
      </w:r>
      <w:r w:rsidRPr="000F1B0C">
        <w:rPr>
          <w:rFonts w:ascii="Trebuchet MS" w:eastAsia="Times New Roman" w:hAnsi="Trebuchet MS" w:cs="Tahoma"/>
          <w:lang w:val="es-ES_tradnl" w:eastAsia="pt-PT"/>
        </w:rPr>
        <w:t xml:space="preserve"> Las comidas no incluyen bebidas</w:t>
      </w:r>
    </w:p>
    <w:bookmarkEnd w:id="0"/>
    <w:p w:rsidR="00E53930" w:rsidRDefault="00E53930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FD25C2" w:rsidRDefault="0087245C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p w:rsidR="002F45C6" w:rsidRDefault="002F45C6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sectPr w:rsidR="002F45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13B"/>
    <w:rsid w:val="00055D54"/>
    <w:rsid w:val="00073F10"/>
    <w:rsid w:val="000D2EB8"/>
    <w:rsid w:val="000D6601"/>
    <w:rsid w:val="00125C5E"/>
    <w:rsid w:val="00131809"/>
    <w:rsid w:val="0017014B"/>
    <w:rsid w:val="001C0A59"/>
    <w:rsid w:val="001C5CC3"/>
    <w:rsid w:val="002026F4"/>
    <w:rsid w:val="00236CD6"/>
    <w:rsid w:val="00263692"/>
    <w:rsid w:val="002C5BCD"/>
    <w:rsid w:val="002D7201"/>
    <w:rsid w:val="002F32FF"/>
    <w:rsid w:val="002F45C6"/>
    <w:rsid w:val="00322EE3"/>
    <w:rsid w:val="00373088"/>
    <w:rsid w:val="00380965"/>
    <w:rsid w:val="00396DCD"/>
    <w:rsid w:val="003A6B0D"/>
    <w:rsid w:val="003B5444"/>
    <w:rsid w:val="003E62F4"/>
    <w:rsid w:val="003F3112"/>
    <w:rsid w:val="004507E9"/>
    <w:rsid w:val="005052C9"/>
    <w:rsid w:val="005118C9"/>
    <w:rsid w:val="0052227B"/>
    <w:rsid w:val="005668B3"/>
    <w:rsid w:val="00581E32"/>
    <w:rsid w:val="005A59F1"/>
    <w:rsid w:val="005B2F1E"/>
    <w:rsid w:val="005B6132"/>
    <w:rsid w:val="005D6197"/>
    <w:rsid w:val="005F6A92"/>
    <w:rsid w:val="005F70C1"/>
    <w:rsid w:val="00611B9C"/>
    <w:rsid w:val="00655D17"/>
    <w:rsid w:val="006C2488"/>
    <w:rsid w:val="00732986"/>
    <w:rsid w:val="007B2958"/>
    <w:rsid w:val="007D522E"/>
    <w:rsid w:val="007D67C4"/>
    <w:rsid w:val="007E37BA"/>
    <w:rsid w:val="0087245C"/>
    <w:rsid w:val="00880917"/>
    <w:rsid w:val="00881330"/>
    <w:rsid w:val="009072CC"/>
    <w:rsid w:val="00917CB1"/>
    <w:rsid w:val="00942BF6"/>
    <w:rsid w:val="00947D55"/>
    <w:rsid w:val="009D1E9B"/>
    <w:rsid w:val="00A21DBB"/>
    <w:rsid w:val="00A40BD7"/>
    <w:rsid w:val="00A637E9"/>
    <w:rsid w:val="00A967E6"/>
    <w:rsid w:val="00AC4CBB"/>
    <w:rsid w:val="00B13015"/>
    <w:rsid w:val="00B532A5"/>
    <w:rsid w:val="00B6636E"/>
    <w:rsid w:val="00BA5C3F"/>
    <w:rsid w:val="00BE51D1"/>
    <w:rsid w:val="00C5617B"/>
    <w:rsid w:val="00CE2D07"/>
    <w:rsid w:val="00CE42AC"/>
    <w:rsid w:val="00CF7390"/>
    <w:rsid w:val="00D22F95"/>
    <w:rsid w:val="00D376D4"/>
    <w:rsid w:val="00D53D3F"/>
    <w:rsid w:val="00D55025"/>
    <w:rsid w:val="00D64F16"/>
    <w:rsid w:val="00D91EF9"/>
    <w:rsid w:val="00DC6694"/>
    <w:rsid w:val="00DD23AB"/>
    <w:rsid w:val="00E1164D"/>
    <w:rsid w:val="00E53930"/>
    <w:rsid w:val="00E557FA"/>
    <w:rsid w:val="00F27852"/>
    <w:rsid w:val="00F566E7"/>
    <w:rsid w:val="00F85621"/>
    <w:rsid w:val="00FC4533"/>
    <w:rsid w:val="00FD25C2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93DE-A799-4751-8D92-6E810D3E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4</cp:revision>
  <cp:lastPrinted>2016-10-19T11:11:00Z</cp:lastPrinted>
  <dcterms:created xsi:type="dcterms:W3CDTF">2017-02-16T15:08:00Z</dcterms:created>
  <dcterms:modified xsi:type="dcterms:W3CDTF">2017-02-16T15:14:00Z</dcterms:modified>
</cp:coreProperties>
</file>