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Pr="000B0EE6" w:rsidRDefault="00392E67" w:rsidP="00DB3AF7">
      <w:pPr>
        <w:ind w:left="181"/>
        <w:jc w:val="center"/>
        <w:outlineLvl w:val="1"/>
        <w:rPr>
          <w:rFonts w:ascii="Tahoma" w:hAnsi="Tahoma" w:cs="Tahoma"/>
          <w:b/>
          <w:bCs/>
          <w:color w:val="A6C325"/>
          <w:kern w:val="36"/>
          <w:sz w:val="28"/>
          <w:szCs w:val="28"/>
          <w:lang w:val="es-ES_tradnl" w:eastAsia="pt-PT"/>
        </w:rPr>
      </w:pPr>
      <w:r w:rsidRPr="000B0EE6">
        <w:rPr>
          <w:rFonts w:ascii="Tahoma" w:hAnsi="Tahoma" w:cs="Tahoma"/>
          <w:b/>
          <w:bCs/>
          <w:color w:val="A6C325"/>
          <w:kern w:val="36"/>
          <w:sz w:val="28"/>
          <w:szCs w:val="28"/>
          <w:lang w:val="es-ES_tradnl" w:eastAsia="pt-PT"/>
        </w:rPr>
        <w:t>RUSIA IMPERIAL</w:t>
      </w:r>
    </w:p>
    <w:p w:rsidR="001B6DA5" w:rsidRPr="00F3768B" w:rsidRDefault="004133D3" w:rsidP="001B6DA5">
      <w:pPr>
        <w:jc w:val="center"/>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 xml:space="preserve">  SAN PETERSBURGO</w:t>
      </w:r>
      <w:r w:rsidR="008420C4" w:rsidRPr="000B0EE6">
        <w:rPr>
          <w:rFonts w:ascii="Tahoma" w:hAnsi="Tahoma" w:cs="Tahoma"/>
          <w:color w:val="7F7F7F" w:themeColor="text1" w:themeTint="80"/>
          <w:sz w:val="18"/>
          <w:szCs w:val="18"/>
          <w:lang w:val="es-ES_tradnl"/>
        </w:rPr>
        <w:t xml:space="preserve"> • MOSCÚ</w:t>
      </w:r>
    </w:p>
    <w:p w:rsidR="001B6DA5" w:rsidRPr="000B0EE6" w:rsidRDefault="001B6DA5" w:rsidP="001B6DA5">
      <w:pPr>
        <w:tabs>
          <w:tab w:val="left" w:pos="10713"/>
        </w:tabs>
        <w:jc w:val="center"/>
        <w:rPr>
          <w:rStyle w:val="style361"/>
          <w:rFonts w:ascii="Tahoma" w:hAnsi="Tahoma" w:cs="Tahoma"/>
          <w:color w:val="31849B"/>
          <w:sz w:val="24"/>
          <w:szCs w:val="24"/>
          <w:lang w:val="es-ES_tradnl"/>
        </w:rPr>
      </w:pPr>
    </w:p>
    <w:p w:rsidR="001B6DA5" w:rsidRPr="000B0EE6" w:rsidRDefault="008420C4" w:rsidP="001B6DA5">
      <w:pPr>
        <w:tabs>
          <w:tab w:val="left" w:pos="10713"/>
        </w:tabs>
        <w:jc w:val="center"/>
        <w:rPr>
          <w:rStyle w:val="style361"/>
          <w:rFonts w:ascii="Tahoma" w:hAnsi="Tahoma" w:cs="Tahoma"/>
          <w:color w:val="31849B"/>
          <w:sz w:val="20"/>
          <w:lang w:val="es-ES_tradnl"/>
        </w:rPr>
      </w:pPr>
      <w:r w:rsidRPr="000B0EE6">
        <w:rPr>
          <w:rStyle w:val="style361"/>
          <w:rFonts w:ascii="Tahoma" w:hAnsi="Tahoma" w:cs="Tahoma"/>
          <w:color w:val="31849B"/>
          <w:sz w:val="20"/>
          <w:lang w:val="es-ES_tradnl"/>
        </w:rPr>
        <w:t>8</w:t>
      </w:r>
      <w:r w:rsidR="001B6DA5" w:rsidRPr="000B0EE6">
        <w:rPr>
          <w:rStyle w:val="style361"/>
          <w:rFonts w:ascii="Tahoma" w:hAnsi="Tahoma" w:cs="Tahoma"/>
          <w:color w:val="31849B"/>
          <w:sz w:val="20"/>
          <w:lang w:val="es-ES_tradnl"/>
        </w:rPr>
        <w:t xml:space="preserve"> D</w:t>
      </w:r>
      <w:r w:rsidR="00A428A6" w:rsidRPr="000B0EE6">
        <w:rPr>
          <w:rStyle w:val="style361"/>
          <w:rFonts w:ascii="Tahoma" w:hAnsi="Tahoma" w:cs="Tahoma"/>
          <w:color w:val="31849B"/>
          <w:sz w:val="20"/>
          <w:lang w:val="es-ES_tradnl"/>
        </w:rPr>
        <w:t>Í</w:t>
      </w:r>
      <w:r w:rsidR="003C05C3" w:rsidRPr="000B0EE6">
        <w:rPr>
          <w:rStyle w:val="style361"/>
          <w:rFonts w:ascii="Tahoma" w:hAnsi="Tahoma" w:cs="Tahoma"/>
          <w:color w:val="31849B"/>
          <w:sz w:val="20"/>
          <w:lang w:val="es-ES_tradnl"/>
        </w:rPr>
        <w:t>A</w:t>
      </w:r>
      <w:r w:rsidR="003C343E">
        <w:rPr>
          <w:rStyle w:val="style361"/>
          <w:rFonts w:ascii="Tahoma" w:hAnsi="Tahoma" w:cs="Tahoma"/>
          <w:color w:val="31849B"/>
          <w:sz w:val="20"/>
          <w:lang w:val="es-ES_tradnl"/>
        </w:rPr>
        <w:t>S DESDE $ USA 3.069</w:t>
      </w:r>
    </w:p>
    <w:p w:rsidR="001B6DA5" w:rsidRPr="000B0EE6" w:rsidRDefault="001B6DA5" w:rsidP="001B6DA5">
      <w:pPr>
        <w:tabs>
          <w:tab w:val="left" w:pos="10713"/>
        </w:tabs>
        <w:jc w:val="center"/>
        <w:rPr>
          <w:rStyle w:val="style361"/>
          <w:rFonts w:ascii="Tahoma" w:hAnsi="Tahoma" w:cs="Tahoma"/>
          <w:color w:val="31849B"/>
          <w:sz w:val="36"/>
          <w:lang w:val="es-ES_tradnl"/>
        </w:rPr>
      </w:pPr>
      <w:r w:rsidRPr="000B0EE6">
        <w:rPr>
          <w:rStyle w:val="style361"/>
          <w:rFonts w:ascii="Tahoma" w:hAnsi="Tahoma" w:cs="Tahoma"/>
          <w:color w:val="31849B"/>
          <w:sz w:val="20"/>
          <w:lang w:val="es-ES_tradnl"/>
        </w:rPr>
        <w:t>HOT</w:t>
      </w:r>
      <w:r w:rsidR="00A428A6" w:rsidRPr="000B0EE6">
        <w:rPr>
          <w:rStyle w:val="style361"/>
          <w:rFonts w:ascii="Tahoma" w:hAnsi="Tahoma" w:cs="Tahoma"/>
          <w:color w:val="31849B"/>
          <w:sz w:val="20"/>
          <w:lang w:val="es-ES_tradnl"/>
        </w:rPr>
        <w:t>ELES</w:t>
      </w:r>
      <w:r w:rsidRPr="000B0EE6">
        <w:rPr>
          <w:rStyle w:val="style361"/>
          <w:rFonts w:ascii="Tahoma" w:hAnsi="Tahoma" w:cs="Tahoma"/>
          <w:color w:val="31849B"/>
          <w:sz w:val="20"/>
          <w:lang w:val="es-ES_tradnl"/>
        </w:rPr>
        <w:t xml:space="preserve"> DE </w:t>
      </w:r>
      <w:r w:rsidR="0015202E" w:rsidRPr="000B0EE6">
        <w:rPr>
          <w:rStyle w:val="style361"/>
          <w:rFonts w:ascii="Tahoma" w:hAnsi="Tahoma" w:cs="Tahoma"/>
          <w:color w:val="31849B"/>
          <w:sz w:val="20"/>
          <w:lang w:val="es-ES_tradnl"/>
        </w:rPr>
        <w:t>5</w:t>
      </w:r>
      <w:r w:rsidRPr="000B0EE6">
        <w:rPr>
          <w:rStyle w:val="style361"/>
          <w:rFonts w:ascii="Tahoma" w:hAnsi="Tahoma" w:cs="Tahoma"/>
          <w:color w:val="31849B"/>
          <w:sz w:val="20"/>
          <w:lang w:val="es-ES_tradnl"/>
        </w:rPr>
        <w:t xml:space="preserve"> ESTREL</w:t>
      </w:r>
      <w:r w:rsidR="00A428A6" w:rsidRPr="000B0EE6">
        <w:rPr>
          <w:rStyle w:val="style361"/>
          <w:rFonts w:ascii="Tahoma" w:hAnsi="Tahoma" w:cs="Tahoma"/>
          <w:color w:val="31849B"/>
          <w:sz w:val="20"/>
          <w:lang w:val="es-ES_tradnl"/>
        </w:rPr>
        <w:t>L</w:t>
      </w:r>
      <w:r w:rsidRPr="000B0EE6">
        <w:rPr>
          <w:rStyle w:val="style361"/>
          <w:rFonts w:ascii="Tahoma" w:hAnsi="Tahoma" w:cs="Tahoma"/>
          <w:color w:val="31849B"/>
          <w:sz w:val="20"/>
          <w:lang w:val="es-ES_tradnl"/>
        </w:rPr>
        <w:t>AS</w:t>
      </w:r>
      <w:r w:rsidRPr="000B0EE6">
        <w:rPr>
          <w:rStyle w:val="style361"/>
          <w:rFonts w:ascii="Tahoma" w:hAnsi="Tahoma" w:cs="Tahoma"/>
          <w:color w:val="31849B"/>
          <w:sz w:val="36"/>
          <w:lang w:val="es-ES_tradnl"/>
        </w:rPr>
        <w:t xml:space="preserve"> </w:t>
      </w:r>
    </w:p>
    <w:p w:rsidR="001B6DA5" w:rsidRPr="000B0EE6" w:rsidRDefault="001B6DA5" w:rsidP="00DB3AF7">
      <w:pPr>
        <w:ind w:left="181"/>
        <w:jc w:val="center"/>
        <w:outlineLvl w:val="1"/>
        <w:rPr>
          <w:rFonts w:ascii="Tahoma" w:hAnsi="Tahoma" w:cs="Tahoma"/>
          <w:bCs/>
          <w:color w:val="7F7F7F" w:themeColor="text1" w:themeTint="80"/>
          <w:kern w:val="36"/>
          <w:sz w:val="20"/>
          <w:lang w:val="es-ES_tradnl" w:eastAsia="pt-PT"/>
        </w:rPr>
      </w:pPr>
    </w:p>
    <w:p w:rsidR="00DB3AF7" w:rsidRPr="000B0EE6" w:rsidRDefault="00DB3AF7" w:rsidP="002C0094">
      <w:pPr>
        <w:pStyle w:val="Avanodecorpodetexto"/>
        <w:rPr>
          <w:rFonts w:ascii="Arial" w:hAnsi="Arial"/>
          <w:color w:val="404040" w:themeColor="text1" w:themeTint="BF"/>
          <w:sz w:val="18"/>
          <w:lang w:val="es-ES_tradnl"/>
        </w:rPr>
      </w:pPr>
    </w:p>
    <w:p w:rsidR="004133D3" w:rsidRPr="000B0EE6" w:rsidRDefault="004133D3" w:rsidP="002C0094">
      <w:pPr>
        <w:tabs>
          <w:tab w:val="left" w:pos="7574"/>
        </w:tabs>
        <w:ind w:left="29"/>
        <w:rPr>
          <w:rFonts w:ascii="Tahoma" w:hAnsi="Tahoma" w:cs="Tahoma"/>
          <w:b/>
          <w:bCs/>
          <w:color w:val="31849B" w:themeColor="accent5" w:themeShade="BF"/>
          <w:sz w:val="20"/>
          <w:lang w:val="es-ES_tradnl"/>
        </w:rPr>
      </w:pPr>
      <w:r w:rsidRPr="000B0EE6">
        <w:rPr>
          <w:rFonts w:ascii="Tahoma" w:hAnsi="Tahoma" w:cs="Tahoma"/>
          <w:b/>
          <w:color w:val="31849B" w:themeColor="accent5" w:themeShade="BF"/>
          <w:sz w:val="20"/>
          <w:lang w:val="es-ES_tradnl"/>
        </w:rPr>
        <w:t>SALIDAS 2014:</w:t>
      </w:r>
      <w:r w:rsidRPr="000B0EE6">
        <w:rPr>
          <w:rFonts w:ascii="Tahoma" w:hAnsi="Tahoma" w:cs="Tahoma"/>
          <w:b/>
          <w:bCs/>
          <w:color w:val="31849B" w:themeColor="accent5" w:themeShade="BF"/>
          <w:sz w:val="20"/>
          <w:lang w:val="es-ES_tradnl"/>
        </w:rPr>
        <w:t xml:space="preserve"> </w:t>
      </w:r>
    </w:p>
    <w:p w:rsidR="004133D3" w:rsidRPr="000B0EE6" w:rsidRDefault="004133D3" w:rsidP="002C0094">
      <w:pPr>
        <w:pStyle w:val="Avanodecorpodetexto"/>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Junio: 14, 28</w:t>
      </w:r>
    </w:p>
    <w:p w:rsidR="004133D3" w:rsidRPr="000B0EE6" w:rsidRDefault="004133D3" w:rsidP="002C0094">
      <w:pPr>
        <w:pStyle w:val="Avanodecorpodetexto"/>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Julio: 12, 26</w:t>
      </w:r>
    </w:p>
    <w:p w:rsidR="004133D3" w:rsidRPr="000B0EE6" w:rsidRDefault="004133D3" w:rsidP="002C0094">
      <w:pPr>
        <w:pStyle w:val="Avanodecorpodetexto"/>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Agosto: 02, 09, 1</w:t>
      </w:r>
      <w:r w:rsidR="00E13858" w:rsidRPr="000B0EE6">
        <w:rPr>
          <w:rFonts w:ascii="Tahoma" w:hAnsi="Tahoma" w:cs="Tahoma"/>
          <w:color w:val="7F7F7F" w:themeColor="text1" w:themeTint="80"/>
          <w:sz w:val="18"/>
          <w:szCs w:val="18"/>
          <w:lang w:val="es-ES_tradnl"/>
        </w:rPr>
        <w:t>6</w:t>
      </w:r>
      <w:r w:rsidRPr="000B0EE6">
        <w:rPr>
          <w:rFonts w:ascii="Tahoma" w:hAnsi="Tahoma" w:cs="Tahoma"/>
          <w:color w:val="7F7F7F" w:themeColor="text1" w:themeTint="80"/>
          <w:sz w:val="18"/>
          <w:szCs w:val="18"/>
          <w:lang w:val="es-ES_tradnl"/>
        </w:rPr>
        <w:t>, 23</w:t>
      </w:r>
      <w:r w:rsidR="008420C4" w:rsidRPr="000B0EE6">
        <w:rPr>
          <w:rFonts w:ascii="Tahoma" w:hAnsi="Tahoma" w:cs="Tahoma"/>
          <w:color w:val="7F7F7F" w:themeColor="text1" w:themeTint="80"/>
          <w:sz w:val="18"/>
          <w:szCs w:val="18"/>
          <w:lang w:val="es-ES_tradnl"/>
        </w:rPr>
        <w:t>, 30</w:t>
      </w:r>
    </w:p>
    <w:p w:rsidR="008420C4" w:rsidRPr="000B0EE6" w:rsidRDefault="008420C4" w:rsidP="002C0094">
      <w:pPr>
        <w:pStyle w:val="Avanodecorpodetexto"/>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Septiembre: 06</w:t>
      </w:r>
    </w:p>
    <w:p w:rsidR="004133D3" w:rsidRPr="000B0EE6" w:rsidRDefault="004133D3" w:rsidP="002C0094">
      <w:pPr>
        <w:pStyle w:val="Avanodecorpodetexto"/>
        <w:rPr>
          <w:rFonts w:ascii="Arial" w:hAnsi="Arial"/>
          <w:color w:val="404040" w:themeColor="text1" w:themeTint="BF"/>
          <w:sz w:val="18"/>
          <w:lang w:val="es-ES_tradnl"/>
        </w:rPr>
      </w:pPr>
    </w:p>
    <w:p w:rsidR="004133D3" w:rsidRPr="000B0EE6" w:rsidRDefault="004133D3" w:rsidP="002C0094">
      <w:pPr>
        <w:rPr>
          <w:rFonts w:ascii="Tahoma" w:hAnsi="Tahoma" w:cs="Tahoma"/>
          <w:b/>
          <w:bCs/>
          <w:color w:val="404040" w:themeColor="text1" w:themeTint="BF"/>
          <w:sz w:val="18"/>
          <w:szCs w:val="18"/>
          <w:u w:val="single"/>
          <w:lang w:val="es-ES_tradnl"/>
        </w:rPr>
      </w:pPr>
    </w:p>
    <w:p w:rsidR="004133D3" w:rsidRPr="000B0EE6" w:rsidRDefault="00DB3AF7" w:rsidP="002C0094">
      <w:pPr>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t>Día 1 </w:t>
      </w:r>
      <w:r w:rsidR="00E111CA" w:rsidRPr="000B0EE6">
        <w:rPr>
          <w:rFonts w:ascii="Tahoma" w:hAnsi="Tahoma" w:cs="Tahoma"/>
          <w:b/>
          <w:bCs/>
          <w:color w:val="A6C325"/>
          <w:kern w:val="36"/>
          <w:sz w:val="21"/>
          <w:szCs w:val="21"/>
          <w:lang w:val="es-ES_tradnl" w:eastAsia="pt-PT"/>
        </w:rPr>
        <w:t xml:space="preserve">– LLEGADA A SAN PETERSBURGO </w:t>
      </w:r>
    </w:p>
    <w:p w:rsidR="004133D3" w:rsidRPr="000B0EE6" w:rsidRDefault="004133D3" w:rsidP="002C0094">
      <w:pPr>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eastAsia="pt-PT"/>
        </w:rPr>
        <w:t>Recepción a la llegada en el aeropuerto de</w:t>
      </w:r>
      <w:r w:rsidR="003D41E1" w:rsidRPr="000B0EE6">
        <w:rPr>
          <w:rFonts w:ascii="Tahoma" w:hAnsi="Tahoma" w:cs="Tahoma"/>
          <w:color w:val="7F7F7F" w:themeColor="text1" w:themeTint="80"/>
          <w:sz w:val="18"/>
          <w:szCs w:val="18"/>
          <w:lang w:val="es-ES_tradnl" w:eastAsia="pt-PT"/>
        </w:rPr>
        <w:t xml:space="preserve"> </w:t>
      </w:r>
      <w:r w:rsidR="008420C4" w:rsidRPr="000B0EE6">
        <w:rPr>
          <w:rFonts w:ascii="Tahoma" w:hAnsi="Tahoma" w:cs="Tahoma"/>
          <w:color w:val="7F7F7F" w:themeColor="text1" w:themeTint="80"/>
          <w:sz w:val="18"/>
          <w:szCs w:val="18"/>
          <w:lang w:val="es-ES_tradnl" w:eastAsia="pt-PT"/>
        </w:rPr>
        <w:t xml:space="preserve">San Petersburgo </w:t>
      </w:r>
      <w:r w:rsidRPr="000B0EE6">
        <w:rPr>
          <w:rFonts w:ascii="Tahoma" w:hAnsi="Tahoma" w:cs="Tahoma"/>
          <w:color w:val="7F7F7F" w:themeColor="text1" w:themeTint="80"/>
          <w:sz w:val="18"/>
          <w:szCs w:val="18"/>
          <w:lang w:val="es-ES_tradnl" w:eastAsia="pt-PT"/>
        </w:rPr>
        <w:t>y traslado al hotel</w:t>
      </w:r>
      <w:r w:rsidR="003D41E1" w:rsidRPr="000B0EE6">
        <w:rPr>
          <w:rFonts w:ascii="Tahoma" w:hAnsi="Tahoma" w:cs="Tahoma"/>
          <w:color w:val="7F7F7F" w:themeColor="text1" w:themeTint="80"/>
          <w:sz w:val="18"/>
          <w:szCs w:val="18"/>
          <w:lang w:val="es-ES_tradnl" w:eastAsia="pt-PT"/>
        </w:rPr>
        <w:t>.</w:t>
      </w:r>
      <w:r w:rsidR="00926415" w:rsidRPr="000B0EE6">
        <w:rPr>
          <w:rFonts w:ascii="Tahoma" w:hAnsi="Tahoma" w:cs="Tahoma"/>
          <w:color w:val="7F7F7F" w:themeColor="text1" w:themeTint="80"/>
          <w:sz w:val="18"/>
          <w:szCs w:val="18"/>
          <w:lang w:val="es-ES_tradnl" w:eastAsia="pt-PT"/>
        </w:rPr>
        <w:t xml:space="preserve"> Por </w:t>
      </w:r>
      <w:r w:rsidR="00926415" w:rsidRPr="000B0EE6">
        <w:rPr>
          <w:rFonts w:ascii="Tahoma" w:hAnsi="Tahoma" w:cs="Tahoma"/>
          <w:color w:val="7F7F7F" w:themeColor="text1" w:themeTint="80"/>
          <w:sz w:val="18"/>
          <w:szCs w:val="18"/>
          <w:lang w:val="es-ES_tradnl"/>
        </w:rPr>
        <w:t>favor pida nuestra carta de bienvenida al hacer el check in en el hotel</w:t>
      </w:r>
      <w:r w:rsidR="00E012D3" w:rsidRPr="000B0EE6">
        <w:rPr>
          <w:rFonts w:ascii="Tahoma" w:hAnsi="Tahoma" w:cs="Tahoma"/>
          <w:color w:val="7F7F7F" w:themeColor="text1" w:themeTint="80"/>
          <w:sz w:val="18"/>
          <w:szCs w:val="18"/>
          <w:lang w:val="es-ES_tradnl"/>
        </w:rPr>
        <w:t>.</w:t>
      </w:r>
      <w:r w:rsidR="00926415" w:rsidRPr="000B0EE6">
        <w:rPr>
          <w:rFonts w:ascii="Tahoma" w:hAnsi="Tahoma" w:cs="Tahoma"/>
          <w:color w:val="7F7F7F" w:themeColor="text1" w:themeTint="80"/>
          <w:sz w:val="18"/>
          <w:szCs w:val="18"/>
          <w:lang w:val="es-ES_tradnl" w:eastAsia="pt-PT"/>
        </w:rPr>
        <w:t xml:space="preserve"> </w:t>
      </w:r>
      <w:r w:rsidR="003D41E1" w:rsidRPr="000B0EE6">
        <w:rPr>
          <w:rFonts w:ascii="Tahoma" w:hAnsi="Tahoma" w:cs="Tahoma"/>
          <w:color w:val="7F7F7F" w:themeColor="text1" w:themeTint="80"/>
          <w:sz w:val="18"/>
          <w:szCs w:val="18"/>
          <w:lang w:val="es-ES_tradnl" w:eastAsia="pt-PT"/>
        </w:rPr>
        <w:t>Alojamiento.</w:t>
      </w:r>
      <w:r w:rsidRPr="000B0EE6">
        <w:rPr>
          <w:rFonts w:ascii="Tahoma" w:hAnsi="Tahoma" w:cs="Tahoma"/>
          <w:color w:val="7F7F7F" w:themeColor="text1" w:themeTint="80"/>
          <w:sz w:val="18"/>
          <w:szCs w:val="18"/>
          <w:lang w:val="es-ES_tradnl"/>
        </w:rPr>
        <w:t xml:space="preserve"> </w:t>
      </w:r>
    </w:p>
    <w:p w:rsidR="008420C4" w:rsidRPr="000B0EE6" w:rsidRDefault="008420C4" w:rsidP="002C0094">
      <w:pPr>
        <w:rPr>
          <w:rFonts w:ascii="Tahoma" w:hAnsi="Tahoma" w:cs="Tahoma"/>
          <w:sz w:val="18"/>
          <w:szCs w:val="18"/>
          <w:lang w:val="es-ES_tradnl"/>
        </w:rPr>
      </w:pPr>
    </w:p>
    <w:p w:rsidR="00DB7DDC" w:rsidRPr="000B0EE6" w:rsidRDefault="00384D21" w:rsidP="002C0094">
      <w:pPr>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t>Día </w:t>
      </w:r>
      <w:r w:rsidR="008420C4" w:rsidRPr="000B0EE6">
        <w:rPr>
          <w:rFonts w:ascii="Tahoma" w:hAnsi="Tahoma" w:cs="Tahoma"/>
          <w:b/>
          <w:bCs/>
          <w:color w:val="A6C325"/>
          <w:kern w:val="36"/>
          <w:sz w:val="21"/>
          <w:szCs w:val="21"/>
          <w:lang w:val="es-ES_tradnl" w:eastAsia="pt-PT"/>
        </w:rPr>
        <w:t>2</w:t>
      </w:r>
      <w:r w:rsidRPr="000B0EE6">
        <w:rPr>
          <w:rFonts w:ascii="Tahoma" w:hAnsi="Tahoma" w:cs="Tahoma"/>
          <w:b/>
          <w:bCs/>
          <w:color w:val="A6C325"/>
          <w:kern w:val="36"/>
          <w:sz w:val="21"/>
          <w:szCs w:val="21"/>
          <w:lang w:val="es-ES_tradnl" w:eastAsia="pt-PT"/>
        </w:rPr>
        <w:t xml:space="preserve"> – </w:t>
      </w:r>
      <w:r w:rsidR="00E111CA" w:rsidRPr="000B0EE6">
        <w:rPr>
          <w:rFonts w:ascii="Tahoma" w:hAnsi="Tahoma" w:cs="Tahoma"/>
          <w:b/>
          <w:bCs/>
          <w:color w:val="A6C325"/>
          <w:kern w:val="36"/>
          <w:sz w:val="21"/>
          <w:szCs w:val="21"/>
          <w:lang w:val="es-ES_tradnl" w:eastAsia="pt-PT"/>
        </w:rPr>
        <w:t>SAN PETERSBURGO</w:t>
      </w:r>
    </w:p>
    <w:p w:rsidR="008420C4" w:rsidRPr="000B0EE6" w:rsidRDefault="008420C4" w:rsidP="002C0094">
      <w:pPr>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 xml:space="preserve">Desayuno. La mañana está a disposición personal. Por favor presentarse en el área de la recepción del hotel aproximadamente a las 15h00 para encontrarse con el guía acompañante y recibir información sobre el programa de viaje.  Salida para hacer una visita panorámica  de la ciudad de 3 horas. </w:t>
      </w:r>
      <w:r w:rsidRPr="000B0EE6">
        <w:rPr>
          <w:rFonts w:ascii="Tahoma" w:hAnsi="Tahoma" w:cs="Tahoma"/>
          <w:color w:val="7F7F7F" w:themeColor="text1" w:themeTint="80"/>
          <w:sz w:val="18"/>
          <w:szCs w:val="18"/>
          <w:lang w:val="es-ES_tradnl" w:eastAsia="da-DK"/>
        </w:rPr>
        <w:t xml:space="preserve">Usted se desplazara a lo largo de la avenida Nevsky Prospect – el corazón de la ciudad y se harán paradas para tomar fotos en la isla de “Spit of Vasilievsky Island”, la plaza del Senado, la Fortaleza de Pedro y Pablo y la Catedral de San Isaac, en la plaza del Arte y en el Museo Ruso, también nos detendremos en las Iglesias de la Sangre Derramada "Spilled Blood" y la Catedral Nikolsky. La visita termina en el hotel para el check in. Noche a disposición personal. </w:t>
      </w:r>
    </w:p>
    <w:p w:rsidR="002C0094" w:rsidRPr="000B0EE6" w:rsidRDefault="002C0094" w:rsidP="002C0094">
      <w:pPr>
        <w:outlineLvl w:val="1"/>
        <w:rPr>
          <w:rFonts w:ascii="Tahoma" w:hAnsi="Tahoma" w:cs="Tahoma"/>
          <w:sz w:val="20"/>
          <w:lang w:val="es-ES_tradnl"/>
        </w:rPr>
      </w:pPr>
    </w:p>
    <w:p w:rsidR="002C0094" w:rsidRPr="000B0EE6" w:rsidRDefault="00384D21" w:rsidP="002C0094">
      <w:pPr>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t>Día </w:t>
      </w:r>
      <w:r w:rsidR="008420C4" w:rsidRPr="000B0EE6">
        <w:rPr>
          <w:rFonts w:ascii="Tahoma" w:hAnsi="Tahoma" w:cs="Tahoma"/>
          <w:b/>
          <w:bCs/>
          <w:color w:val="A6C325"/>
          <w:kern w:val="36"/>
          <w:sz w:val="21"/>
          <w:szCs w:val="21"/>
          <w:lang w:val="es-ES_tradnl" w:eastAsia="pt-PT"/>
        </w:rPr>
        <w:t>3</w:t>
      </w:r>
      <w:r w:rsidRPr="000B0EE6">
        <w:rPr>
          <w:rFonts w:ascii="Tahoma" w:hAnsi="Tahoma" w:cs="Tahoma"/>
          <w:b/>
          <w:bCs/>
          <w:color w:val="A6C325"/>
          <w:kern w:val="36"/>
          <w:sz w:val="21"/>
          <w:szCs w:val="21"/>
          <w:lang w:val="es-ES_tradnl" w:eastAsia="pt-PT"/>
        </w:rPr>
        <w:t xml:space="preserve"> – </w:t>
      </w:r>
      <w:r w:rsidR="00E111CA" w:rsidRPr="000B0EE6">
        <w:rPr>
          <w:rFonts w:ascii="Tahoma" w:hAnsi="Tahoma" w:cs="Tahoma"/>
          <w:b/>
          <w:bCs/>
          <w:color w:val="A6C325"/>
          <w:kern w:val="36"/>
          <w:sz w:val="21"/>
          <w:szCs w:val="21"/>
          <w:lang w:val="es-ES_tradnl" w:eastAsia="pt-PT"/>
        </w:rPr>
        <w:t>SAN PETERSBURGO</w:t>
      </w:r>
    </w:p>
    <w:p w:rsidR="00B931B5" w:rsidRPr="000B0EE6" w:rsidRDefault="00B931B5" w:rsidP="002C0094">
      <w:pPr>
        <w:outlineLvl w:val="1"/>
        <w:rPr>
          <w:rFonts w:ascii="Tahoma" w:hAnsi="Tahoma" w:cs="Tahoma"/>
          <w:b/>
          <w:bCs/>
          <w:color w:val="A6C325"/>
          <w:kern w:val="36"/>
          <w:sz w:val="21"/>
          <w:szCs w:val="21"/>
          <w:lang w:val="es-ES_tradnl" w:eastAsia="pt-PT"/>
        </w:rPr>
      </w:pPr>
      <w:r w:rsidRPr="000B0EE6">
        <w:rPr>
          <w:rFonts w:ascii="Tahoma" w:hAnsi="Tahoma" w:cs="Tahoma"/>
          <w:color w:val="7F7F7F" w:themeColor="text1" w:themeTint="80"/>
          <w:sz w:val="18"/>
          <w:szCs w:val="18"/>
          <w:lang w:val="es-ES_tradnl"/>
        </w:rPr>
        <w:t>Desayuno.  Día a disp</w:t>
      </w:r>
      <w:r w:rsidR="000B0EE6">
        <w:rPr>
          <w:rFonts w:ascii="Tahoma" w:hAnsi="Tahoma" w:cs="Tahoma"/>
          <w:color w:val="7F7F7F" w:themeColor="text1" w:themeTint="80"/>
          <w:sz w:val="18"/>
          <w:szCs w:val="18"/>
          <w:lang w:val="es-ES_tradnl"/>
        </w:rPr>
        <w:t>osición personal para explorar é</w:t>
      </w:r>
      <w:r w:rsidRPr="000B0EE6">
        <w:rPr>
          <w:rFonts w:ascii="Tahoma" w:hAnsi="Tahoma" w:cs="Tahoma"/>
          <w:color w:val="7F7F7F" w:themeColor="text1" w:themeTint="80"/>
          <w:sz w:val="18"/>
          <w:szCs w:val="18"/>
          <w:lang w:val="es-ES_tradnl"/>
        </w:rPr>
        <w:t xml:space="preserve">sta </w:t>
      </w:r>
      <w:r w:rsidR="002A2768" w:rsidRPr="000B0EE6">
        <w:rPr>
          <w:rFonts w:ascii="Tahoma" w:hAnsi="Tahoma" w:cs="Tahoma"/>
          <w:color w:val="7F7F7F" w:themeColor="text1" w:themeTint="80"/>
          <w:sz w:val="18"/>
          <w:szCs w:val="18"/>
          <w:lang w:val="es-ES_tradnl"/>
        </w:rPr>
        <w:t>magnífica</w:t>
      </w:r>
      <w:r w:rsidRPr="000B0EE6">
        <w:rPr>
          <w:rFonts w:ascii="Tahoma" w:hAnsi="Tahoma" w:cs="Tahoma"/>
          <w:color w:val="7F7F7F" w:themeColor="text1" w:themeTint="80"/>
          <w:sz w:val="18"/>
          <w:szCs w:val="18"/>
          <w:lang w:val="es-ES_tradnl"/>
        </w:rPr>
        <w:t xml:space="preserve"> ciudad y sus</w:t>
      </w:r>
      <w:r w:rsidR="00A04483" w:rsidRPr="000B0EE6">
        <w:rPr>
          <w:rFonts w:ascii="Tahoma" w:hAnsi="Tahoma" w:cs="Tahoma"/>
          <w:color w:val="7F7F7F" w:themeColor="text1" w:themeTint="80"/>
          <w:sz w:val="18"/>
          <w:szCs w:val="18"/>
          <w:lang w:val="es-ES_tradnl"/>
        </w:rPr>
        <w:t xml:space="preserve"> </w:t>
      </w:r>
      <w:r w:rsidRPr="000B0EE6">
        <w:rPr>
          <w:rFonts w:ascii="Tahoma" w:hAnsi="Tahoma" w:cs="Tahoma"/>
          <w:color w:val="7F7F7F" w:themeColor="text1" w:themeTint="80"/>
          <w:sz w:val="18"/>
          <w:szCs w:val="18"/>
          <w:lang w:val="es-ES_tradnl"/>
        </w:rPr>
        <w:t>tesoros.</w:t>
      </w:r>
    </w:p>
    <w:p w:rsidR="002C0094" w:rsidRPr="000B0EE6" w:rsidRDefault="002C0094" w:rsidP="002C0094">
      <w:pPr>
        <w:ind w:left="25"/>
        <w:outlineLvl w:val="1"/>
        <w:rPr>
          <w:rFonts w:ascii="Tahoma" w:hAnsi="Tahoma" w:cs="Tahoma"/>
          <w:b/>
          <w:bCs/>
          <w:color w:val="7F7F7F" w:themeColor="text1" w:themeTint="80"/>
          <w:kern w:val="36"/>
          <w:sz w:val="21"/>
          <w:szCs w:val="21"/>
          <w:lang w:val="es-ES_tradnl" w:eastAsia="pt-PT"/>
        </w:rPr>
      </w:pPr>
    </w:p>
    <w:p w:rsidR="002C0094" w:rsidRPr="000B0EE6" w:rsidRDefault="00384D21" w:rsidP="002C0094">
      <w:pPr>
        <w:ind w:left="25"/>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t>Día </w:t>
      </w:r>
      <w:r w:rsidR="008420C4" w:rsidRPr="000B0EE6">
        <w:rPr>
          <w:rFonts w:ascii="Tahoma" w:hAnsi="Tahoma" w:cs="Tahoma"/>
          <w:b/>
          <w:bCs/>
          <w:color w:val="A6C325"/>
          <w:kern w:val="36"/>
          <w:sz w:val="21"/>
          <w:szCs w:val="21"/>
          <w:lang w:val="es-ES_tradnl" w:eastAsia="pt-PT"/>
        </w:rPr>
        <w:t>4</w:t>
      </w:r>
      <w:r w:rsidRPr="000B0EE6">
        <w:rPr>
          <w:rFonts w:ascii="Tahoma" w:hAnsi="Tahoma" w:cs="Tahoma"/>
          <w:b/>
          <w:bCs/>
          <w:color w:val="A6C325"/>
          <w:kern w:val="36"/>
          <w:sz w:val="21"/>
          <w:szCs w:val="21"/>
          <w:lang w:val="es-ES_tradnl" w:eastAsia="pt-PT"/>
        </w:rPr>
        <w:t xml:space="preserve"> – </w:t>
      </w:r>
      <w:r w:rsidR="00DB7DDC" w:rsidRPr="000B0EE6">
        <w:rPr>
          <w:rFonts w:ascii="Tahoma" w:hAnsi="Tahoma" w:cs="Tahoma"/>
          <w:b/>
          <w:bCs/>
          <w:color w:val="A6C325"/>
          <w:kern w:val="36"/>
          <w:sz w:val="21"/>
          <w:szCs w:val="21"/>
          <w:lang w:val="es-ES_tradnl" w:eastAsia="pt-PT"/>
        </w:rPr>
        <w:t xml:space="preserve"> </w:t>
      </w:r>
      <w:r w:rsidR="00E111CA" w:rsidRPr="000B0EE6">
        <w:rPr>
          <w:rFonts w:ascii="Tahoma" w:hAnsi="Tahoma" w:cs="Tahoma"/>
          <w:b/>
          <w:bCs/>
          <w:color w:val="A6C325"/>
          <w:kern w:val="36"/>
          <w:sz w:val="21"/>
          <w:szCs w:val="21"/>
          <w:lang w:val="es-ES_tradnl" w:eastAsia="pt-PT"/>
        </w:rPr>
        <w:t>SAN PETERSBURGO</w:t>
      </w:r>
    </w:p>
    <w:p w:rsidR="00B931B5" w:rsidRPr="000B0EE6" w:rsidRDefault="00B931B5" w:rsidP="002C0094">
      <w:pPr>
        <w:ind w:left="25"/>
        <w:outlineLvl w:val="1"/>
        <w:rPr>
          <w:rFonts w:ascii="Tahoma" w:hAnsi="Tahoma" w:cs="Tahoma"/>
          <w:color w:val="7F7F7F" w:themeColor="text1" w:themeTint="80"/>
          <w:sz w:val="18"/>
          <w:szCs w:val="18"/>
          <w:lang w:val="es-ES_tradnl" w:eastAsia="da-DK"/>
        </w:rPr>
      </w:pPr>
      <w:r w:rsidRPr="000B0EE6">
        <w:rPr>
          <w:rFonts w:ascii="Tahoma" w:hAnsi="Tahoma" w:cs="Tahoma"/>
          <w:color w:val="7F7F7F" w:themeColor="text1" w:themeTint="80"/>
          <w:sz w:val="18"/>
          <w:szCs w:val="18"/>
          <w:lang w:val="es-ES_tradnl"/>
        </w:rPr>
        <w:t>Desayuno. Encuentro con el guía local para comenzar con un día completo de excursión que incluirá el Palacio de Pedro (Peterhof), conocido como el palacio del “Dios del Mar”.</w:t>
      </w:r>
      <w:r w:rsidRPr="000B0EE6">
        <w:rPr>
          <w:rFonts w:ascii="Tahoma" w:hAnsi="Tahoma" w:cs="Tahoma"/>
          <w:bCs/>
          <w:iCs/>
          <w:color w:val="7F7F7F" w:themeColor="text1" w:themeTint="80"/>
          <w:sz w:val="18"/>
          <w:szCs w:val="18"/>
          <w:lang w:val="es-ES_tradnl" w:eastAsia="da-DK"/>
        </w:rPr>
        <w:t xml:space="preserve"> Aquí las fontanas no están solamente para decorar, estas son la esencia del lugar, el símbolo del dominio del mar, la bruma que se eleva de las olas al tocar tierra. Este mundialmente conocido palacio, con sus fontanas y parque formando el complejo de </w:t>
      </w:r>
      <w:r w:rsidRPr="000B0EE6">
        <w:rPr>
          <w:rFonts w:ascii="Tahoma" w:hAnsi="Tahoma" w:cs="Tahoma"/>
          <w:color w:val="7F7F7F" w:themeColor="text1" w:themeTint="80"/>
          <w:sz w:val="18"/>
          <w:szCs w:val="18"/>
          <w:lang w:val="es-ES_tradnl" w:eastAsia="da-DK"/>
        </w:rPr>
        <w:t>Peterhof, es un excepcional punto a destacarse de la cultura artística de la Rusia de los siglos XVIII y XIX. Fundado al principio del siglo XVIII por el Emperador Pedro el Grande y cercano a su nueva capital del norte, San Petersburgo, la intención con Peterhof fue crear la más esplendida residencia oficial de verano del reino. Los méritos de su creación deben ser dados a un gran número de arquitectos, artistas y artesanos. Sus hermosos parques, sus 176 fontanas de formas y estilos variados, sus cuatro cascadas, majestuosos palacios, sus numerosas estatuas doradas con ancestrales dioses y héroes, su remarcable colección de esculturas, pinturas y trabajos artesanales hacen que Peterhof sea una verdadera gema preciosa, frecuentemente llamada “La capital de las Fontanas”, única en el mundo.  Después de 1917, la colección de Peterhof, fue confiscada por el estado y convertida en un museo de arte y arquitectura. Debido a la inolvidable hermosura de sus fontanas, parque y palacios,  Peterhof se ha convertido en la mayor atracción de la ciudad, tanto para muchos visitantes rusos como extranjeros.</w:t>
      </w:r>
      <w:r w:rsidR="00CD0A53" w:rsidRPr="000B0EE6">
        <w:rPr>
          <w:rFonts w:ascii="Tahoma" w:hAnsi="Tahoma" w:cs="Tahoma"/>
          <w:color w:val="7F7F7F" w:themeColor="text1" w:themeTint="80"/>
          <w:sz w:val="18"/>
          <w:szCs w:val="18"/>
          <w:lang w:val="es-ES_tradnl" w:eastAsia="da-DK"/>
        </w:rPr>
        <w:t xml:space="preserve"> </w:t>
      </w:r>
      <w:r w:rsidRPr="000B0EE6">
        <w:rPr>
          <w:rFonts w:ascii="Tahoma" w:hAnsi="Tahoma" w:cs="Tahoma"/>
          <w:color w:val="7F7F7F" w:themeColor="text1" w:themeTint="80"/>
          <w:sz w:val="18"/>
          <w:szCs w:val="18"/>
          <w:lang w:val="es-ES_tradnl" w:eastAsia="da-DK"/>
        </w:rPr>
        <w:t xml:space="preserve">Al medio día usted almorzará en un restaurante local y posteriormente visitara el Museo </w:t>
      </w:r>
      <w:r w:rsidRPr="000B0EE6">
        <w:rPr>
          <w:rFonts w:ascii="Tahoma" w:hAnsi="Tahoma" w:cs="Tahoma"/>
          <w:color w:val="7F7F7F" w:themeColor="text1" w:themeTint="80"/>
          <w:sz w:val="18"/>
          <w:szCs w:val="18"/>
          <w:lang w:val="es-ES_tradnl"/>
        </w:rPr>
        <w:t xml:space="preserve">Hermitage, el cual ocupa seis magníficos edificios situados a lo largo del Río Neva, en el corazón de San Petersburgo. El principal papel de esta emblemática y única arquitectura, es demostrada por el Palacio de Invierno, la residencia de los Zares Rusos que fue construida siguiendo los planos dibujados por </w:t>
      </w:r>
      <w:r w:rsidRPr="000B0EE6">
        <w:rPr>
          <w:rFonts w:ascii="Tahoma" w:hAnsi="Tahoma" w:cs="Tahoma"/>
          <w:color w:val="7F7F7F" w:themeColor="text1" w:themeTint="80"/>
          <w:sz w:val="18"/>
          <w:szCs w:val="18"/>
          <w:lang w:val="es-ES_tradnl" w:eastAsia="da-DK"/>
        </w:rPr>
        <w:t xml:space="preserve"> Francesco Bartolomeo Rastrelli en 1754-62. Este emblema construido en los siglos XVII &amp; XIX, es prolongado por el ala oeste del edificio del General Staff, el Palacio Menshikov y el recientemente construido Repository. Ensamblado a lo largo de dos siglos y medio, la colección de arte del Hermitage (más de 3</w:t>
      </w:r>
      <w:r w:rsidR="000B0EE6" w:rsidRPr="000B0EE6">
        <w:rPr>
          <w:rFonts w:ascii="Tahoma" w:hAnsi="Tahoma" w:cs="Tahoma"/>
          <w:color w:val="7F7F7F" w:themeColor="text1" w:themeTint="80"/>
          <w:sz w:val="18"/>
          <w:szCs w:val="18"/>
          <w:lang w:val="es-ES_tradnl" w:eastAsia="da-DK"/>
        </w:rPr>
        <w:t>.000.</w:t>
      </w:r>
      <w:r w:rsidRPr="000B0EE6">
        <w:rPr>
          <w:rFonts w:ascii="Tahoma" w:hAnsi="Tahoma" w:cs="Tahoma"/>
          <w:color w:val="7F7F7F" w:themeColor="text1" w:themeTint="80"/>
          <w:sz w:val="18"/>
          <w:szCs w:val="18"/>
          <w:lang w:val="es-ES_tradnl" w:eastAsia="da-DK"/>
        </w:rPr>
        <w:t>000</w:t>
      </w:r>
      <w:r w:rsidR="000B0EE6" w:rsidRPr="000B0EE6">
        <w:rPr>
          <w:rFonts w:ascii="Tahoma" w:hAnsi="Tahoma" w:cs="Tahoma"/>
          <w:color w:val="7F7F7F" w:themeColor="text1" w:themeTint="80"/>
          <w:sz w:val="18"/>
          <w:szCs w:val="18"/>
          <w:lang w:val="es-ES_tradnl" w:eastAsia="da-DK"/>
        </w:rPr>
        <w:t xml:space="preserve"> de</w:t>
      </w:r>
      <w:r w:rsidRPr="000B0EE6">
        <w:rPr>
          <w:rFonts w:ascii="Tahoma" w:hAnsi="Tahoma" w:cs="Tahoma"/>
          <w:color w:val="7F7F7F" w:themeColor="text1" w:themeTint="80"/>
          <w:sz w:val="18"/>
          <w:szCs w:val="18"/>
          <w:lang w:val="es-ES_tradnl" w:eastAsia="da-DK"/>
        </w:rPr>
        <w:t xml:space="preserve">  piezas) presenta el desarrollo de la cultura y el arte mundial desde la Edad de Piedra hasta el siglo XX. </w:t>
      </w:r>
    </w:p>
    <w:p w:rsidR="00B931B5" w:rsidRPr="000B0EE6" w:rsidRDefault="00B931B5" w:rsidP="002C0094">
      <w:pPr>
        <w:rPr>
          <w:rFonts w:ascii="Tahoma" w:hAnsi="Tahoma" w:cs="Tahoma"/>
          <w:bCs/>
          <w:color w:val="7F7F7F" w:themeColor="text1" w:themeTint="80"/>
          <w:sz w:val="18"/>
          <w:szCs w:val="18"/>
          <w:lang w:val="es-ES_tradnl" w:eastAsia="da-DK"/>
        </w:rPr>
      </w:pPr>
      <w:r w:rsidRPr="000B0EE6">
        <w:rPr>
          <w:rFonts w:ascii="Tahoma" w:hAnsi="Tahoma" w:cs="Tahoma"/>
          <w:color w:val="7F7F7F" w:themeColor="text1" w:themeTint="80"/>
          <w:sz w:val="18"/>
          <w:szCs w:val="18"/>
          <w:lang w:val="es-ES_tradnl" w:eastAsia="da-DK"/>
        </w:rPr>
        <w:t xml:space="preserve">Hoy en día el museo </w:t>
      </w:r>
      <w:r w:rsidR="00DA35DE" w:rsidRPr="000B0EE6">
        <w:rPr>
          <w:rFonts w:ascii="Tahoma" w:hAnsi="Tahoma" w:cs="Tahoma"/>
          <w:color w:val="7F7F7F" w:themeColor="text1" w:themeTint="80"/>
          <w:sz w:val="18"/>
          <w:szCs w:val="18"/>
          <w:lang w:val="es-ES_tradnl" w:eastAsia="da-DK"/>
        </w:rPr>
        <w:t>está</w:t>
      </w:r>
      <w:r w:rsidRPr="000B0EE6">
        <w:rPr>
          <w:rFonts w:ascii="Tahoma" w:hAnsi="Tahoma" w:cs="Tahoma"/>
          <w:color w:val="7F7F7F" w:themeColor="text1" w:themeTint="80"/>
          <w:sz w:val="18"/>
          <w:szCs w:val="18"/>
          <w:lang w:val="es-ES_tradnl" w:eastAsia="da-DK"/>
        </w:rPr>
        <w:t xml:space="preserve"> creando su propio autorretrato digital, para que su tan valiosa colección de arte sea expuesta alrededor del mundo. La visita termina en el hotel. Noche a disposición personal.</w:t>
      </w:r>
    </w:p>
    <w:p w:rsidR="00384D21" w:rsidRPr="000B0EE6" w:rsidRDefault="00384D21" w:rsidP="002C0094">
      <w:pPr>
        <w:outlineLvl w:val="1"/>
        <w:rPr>
          <w:rFonts w:ascii="Tahoma" w:hAnsi="Tahoma" w:cs="Tahoma"/>
          <w:b/>
          <w:bCs/>
          <w:color w:val="7F7F7F" w:themeColor="text1" w:themeTint="80"/>
          <w:kern w:val="36"/>
          <w:sz w:val="18"/>
          <w:szCs w:val="18"/>
          <w:lang w:val="es-ES_tradnl" w:eastAsia="pt-PT"/>
        </w:rPr>
      </w:pPr>
    </w:p>
    <w:p w:rsidR="00D66372" w:rsidRPr="000B0EE6" w:rsidRDefault="00D66372" w:rsidP="002C0094">
      <w:pPr>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lastRenderedPageBreak/>
        <w:t xml:space="preserve">Día 5 –  </w:t>
      </w:r>
      <w:r w:rsidR="00E111CA" w:rsidRPr="000B0EE6">
        <w:rPr>
          <w:rFonts w:ascii="Tahoma" w:hAnsi="Tahoma" w:cs="Tahoma"/>
          <w:b/>
          <w:bCs/>
          <w:color w:val="A6C325"/>
          <w:kern w:val="36"/>
          <w:sz w:val="21"/>
          <w:szCs w:val="21"/>
          <w:lang w:val="es-ES_tradnl" w:eastAsia="pt-PT"/>
        </w:rPr>
        <w:t>SAN PETERSBURGO / MOSCÚ</w:t>
      </w:r>
    </w:p>
    <w:p w:rsidR="00D66372" w:rsidRPr="000B0EE6" w:rsidRDefault="00D66372" w:rsidP="002C0094">
      <w:pPr>
        <w:outlineLvl w:val="1"/>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Desayuno. Traslado privado con tour leader de habla hispana desde su hotel hasta  la Estación de Tren de San Petersburgo y embarque en el tren de alta velocidad “Sapsan” (en Primera Clase) hacia Moscú. El viaje en tren nos llevará a través de los interminables paisajes rusos a lo largo del Río Volga. Al final tarde llegada a Moscú y traslado al hotel. Alojamiento.</w:t>
      </w:r>
    </w:p>
    <w:p w:rsidR="00D66372" w:rsidRPr="000B0EE6" w:rsidRDefault="00D66372" w:rsidP="002C0094">
      <w:pPr>
        <w:ind w:left="181"/>
        <w:outlineLvl w:val="1"/>
        <w:rPr>
          <w:rFonts w:ascii="Tahoma" w:hAnsi="Tahoma" w:cs="Tahoma"/>
          <w:b/>
          <w:bCs/>
          <w:color w:val="7F7F7F" w:themeColor="text1" w:themeTint="80"/>
          <w:kern w:val="36"/>
          <w:sz w:val="18"/>
          <w:szCs w:val="18"/>
          <w:lang w:val="es-ES_tradnl" w:eastAsia="pt-PT"/>
        </w:rPr>
      </w:pPr>
    </w:p>
    <w:p w:rsidR="00D66372" w:rsidRPr="000B0EE6" w:rsidRDefault="00D66372" w:rsidP="002C0094">
      <w:pPr>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t>Día 6</w:t>
      </w:r>
      <w:r w:rsidR="00E111CA" w:rsidRPr="000B0EE6">
        <w:rPr>
          <w:rFonts w:ascii="Tahoma" w:hAnsi="Tahoma" w:cs="Tahoma"/>
          <w:b/>
          <w:bCs/>
          <w:color w:val="A6C325"/>
          <w:kern w:val="36"/>
          <w:sz w:val="21"/>
          <w:szCs w:val="21"/>
          <w:lang w:val="es-ES_tradnl" w:eastAsia="pt-PT"/>
        </w:rPr>
        <w:t xml:space="preserve"> –  MOSCÚ</w:t>
      </w:r>
    </w:p>
    <w:p w:rsidR="00D66372" w:rsidRPr="000B0EE6" w:rsidRDefault="00D66372" w:rsidP="00BD6DAC">
      <w:pPr>
        <w:rPr>
          <w:rFonts w:ascii="Tahoma" w:hAnsi="Tahoma" w:cs="Tahoma"/>
          <w:color w:val="7F7F7F" w:themeColor="text1" w:themeTint="80"/>
          <w:sz w:val="18"/>
          <w:szCs w:val="18"/>
          <w:lang w:val="es-ES_tradnl"/>
        </w:rPr>
      </w:pPr>
      <w:r w:rsidRPr="000B0EE6">
        <w:rPr>
          <w:rFonts w:ascii="Tahoma" w:hAnsi="Tahoma" w:cs="Tahoma"/>
          <w:iCs/>
          <w:color w:val="7F7F7F" w:themeColor="text1" w:themeTint="80"/>
          <w:sz w:val="18"/>
          <w:szCs w:val="18"/>
          <w:lang w:val="es-ES_tradnl"/>
        </w:rPr>
        <w:t>Desayuno. Encuentro con guía local de habla hispana, para empezar un día completo de excursión privada en la ciudad de Moscú. Comenzará con una visita panorámica en la mañana, donde tendrá la oportunidad de ver muchas iglesias y catedrales ancestrales, algunas de estas datan del siglo XV, otras de ellas han sido restauradas o renovadas y convertidas en preciosos palacios o teatros, modernos complejos de negocios y hoteles. Además veremos edificios construidos en la era del régimen Soviético, tales como la Universidad Estatal de Moscú, el Estadio Central en Luzhniki donde se celebraron Los Juegos Olímpicos en 1980. Moscú con sus 10 millones de habitantes, es una ciudad muy vasta y a veces caótica. Visitará el centro histórico de la ciudad, lo cual incluye l</w:t>
      </w:r>
      <w:r w:rsidRPr="000B0EE6">
        <w:rPr>
          <w:rFonts w:ascii="Tahoma" w:hAnsi="Tahoma" w:cs="Tahoma"/>
          <w:color w:val="7F7F7F" w:themeColor="text1" w:themeTint="80"/>
          <w:sz w:val="18"/>
          <w:szCs w:val="18"/>
          <w:lang w:val="es-ES_tradnl"/>
        </w:rPr>
        <w:t>a Plaza Roja, Sofiiskaya, La Catedral de Santa Sofía y el panora</w:t>
      </w:r>
      <w:r w:rsidR="000B0EE6" w:rsidRPr="000B0EE6">
        <w:rPr>
          <w:rFonts w:ascii="Tahoma" w:hAnsi="Tahoma" w:cs="Tahoma"/>
          <w:color w:val="7F7F7F" w:themeColor="text1" w:themeTint="80"/>
          <w:sz w:val="18"/>
          <w:szCs w:val="18"/>
          <w:lang w:val="es-ES_tradnl"/>
        </w:rPr>
        <w:t>ma de las murallas del Kremlin.</w:t>
      </w:r>
      <w:r w:rsidRPr="000B0EE6">
        <w:rPr>
          <w:rFonts w:ascii="Tahoma" w:hAnsi="Tahoma" w:cs="Tahoma"/>
          <w:color w:val="7F7F7F" w:themeColor="text1" w:themeTint="80"/>
          <w:sz w:val="18"/>
          <w:szCs w:val="18"/>
          <w:lang w:val="es-ES_tradnl"/>
        </w:rPr>
        <w:t xml:space="preserve"> Además también tendrá la oportunidad de ver la parte moderna de la ciudad, en la cual incluye “Vorobievy” (Las Colinas de Lenin), lugar que se de considera el más alto de la ciudad de Moscú, de donde obtendrá una espectacular vista de la ciudad y las Colinas de Poklonnaya, donde se encuentra el monumento memorial a los defensores de la ciudad durante la Segunda Guerra Mundial.</w:t>
      </w:r>
      <w:r w:rsidR="002C0094" w:rsidRPr="000B0EE6">
        <w:rPr>
          <w:rFonts w:ascii="Tahoma" w:hAnsi="Tahoma" w:cs="Tahoma"/>
          <w:color w:val="7F7F7F" w:themeColor="text1" w:themeTint="80"/>
          <w:sz w:val="18"/>
          <w:szCs w:val="18"/>
          <w:lang w:val="es-ES_tradnl"/>
        </w:rPr>
        <w:t xml:space="preserve"> </w:t>
      </w:r>
      <w:r w:rsidRPr="000B0EE6">
        <w:rPr>
          <w:rFonts w:ascii="Tahoma" w:hAnsi="Tahoma" w:cs="Tahoma"/>
          <w:color w:val="7F7F7F" w:themeColor="text1" w:themeTint="80"/>
          <w:sz w:val="18"/>
          <w:szCs w:val="18"/>
          <w:lang w:val="es-ES_tradnl"/>
        </w:rPr>
        <w:t>Después del recorrido de la mañana se hará una pausa para almorzar. (Almuerzo no Incluido).En la tarde el tour continuará, donde nos dirigimos a la visita de unas de las bellas estaciones de Metro de Moscú, visita la cual ningún visitante en esta magnífica ciudad puede perderse. Después de una corta visita en el Metro, nos dirigiremos hacia la Galería Estatal Tretyakov (entrada incluida),</w:t>
      </w:r>
      <w:r w:rsidRPr="000B0EE6">
        <w:rPr>
          <w:rFonts w:ascii="Tahoma" w:hAnsi="Tahoma" w:cs="Tahoma"/>
          <w:b/>
          <w:color w:val="7F7F7F" w:themeColor="text1" w:themeTint="80"/>
          <w:sz w:val="18"/>
          <w:szCs w:val="18"/>
          <w:lang w:val="es-ES_tradnl"/>
        </w:rPr>
        <w:t xml:space="preserve"> </w:t>
      </w:r>
      <w:r w:rsidRPr="000B0EE6">
        <w:rPr>
          <w:rFonts w:ascii="Tahoma" w:hAnsi="Tahoma" w:cs="Tahoma"/>
          <w:color w:val="7F7F7F" w:themeColor="text1" w:themeTint="80"/>
          <w:sz w:val="18"/>
          <w:szCs w:val="18"/>
          <w:lang w:val="es-ES_tradnl"/>
        </w:rPr>
        <w:t>donde se aloja el Tesoro Nacional Ruso de Be</w:t>
      </w:r>
      <w:r w:rsidR="000B0EE6" w:rsidRPr="000B0EE6">
        <w:rPr>
          <w:rFonts w:ascii="Tahoma" w:hAnsi="Tahoma" w:cs="Tahoma"/>
          <w:color w:val="7F7F7F" w:themeColor="text1" w:themeTint="80"/>
          <w:sz w:val="18"/>
          <w:szCs w:val="18"/>
          <w:lang w:val="es-ES_tradnl"/>
        </w:rPr>
        <w:t>llas Artes, alojando más de 150.</w:t>
      </w:r>
      <w:r w:rsidRPr="000B0EE6">
        <w:rPr>
          <w:rFonts w:ascii="Tahoma" w:hAnsi="Tahoma" w:cs="Tahoma"/>
          <w:color w:val="7F7F7F" w:themeColor="text1" w:themeTint="80"/>
          <w:sz w:val="18"/>
          <w:szCs w:val="18"/>
          <w:lang w:val="es-ES_tradnl"/>
        </w:rPr>
        <w:t>000 piezas de arte, es considerado unos de los mayores museos del Mundo. La colección de esta galería consistente en su totalidad de arte ruso y artistas que han contribuidos a la historia del arte ruso. La noche está a disposición personal.</w:t>
      </w:r>
    </w:p>
    <w:p w:rsidR="00D66372" w:rsidRPr="000B0EE6" w:rsidRDefault="00D66372" w:rsidP="002C0094">
      <w:pPr>
        <w:ind w:left="181"/>
        <w:rPr>
          <w:rFonts w:ascii="Tahoma" w:hAnsi="Tahoma" w:cs="Tahoma"/>
          <w:bCs/>
          <w:color w:val="7F7F7F" w:themeColor="text1" w:themeTint="80"/>
          <w:kern w:val="36"/>
          <w:sz w:val="18"/>
          <w:szCs w:val="18"/>
          <w:lang w:val="es-ES_tradnl" w:eastAsia="pt-PT"/>
        </w:rPr>
      </w:pPr>
    </w:p>
    <w:p w:rsidR="00D66372" w:rsidRPr="000B0EE6" w:rsidRDefault="00D66372" w:rsidP="002C0094">
      <w:pPr>
        <w:outlineLvl w:val="1"/>
        <w:rPr>
          <w:rFonts w:ascii="Tahoma" w:hAnsi="Tahoma" w:cs="Tahoma"/>
          <w:bCs/>
          <w:color w:val="7F7F7F" w:themeColor="text1" w:themeTint="80"/>
          <w:kern w:val="36"/>
          <w:sz w:val="18"/>
          <w:szCs w:val="18"/>
          <w:lang w:val="es-ES_tradnl" w:eastAsia="pt-PT"/>
        </w:rPr>
      </w:pPr>
      <w:r w:rsidRPr="000B0EE6">
        <w:rPr>
          <w:rFonts w:ascii="Tahoma" w:hAnsi="Tahoma" w:cs="Tahoma"/>
          <w:b/>
          <w:bCs/>
          <w:color w:val="A6C325"/>
          <w:kern w:val="36"/>
          <w:sz w:val="21"/>
          <w:szCs w:val="21"/>
          <w:lang w:val="es-ES_tradnl" w:eastAsia="pt-PT"/>
        </w:rPr>
        <w:t>Día 7</w:t>
      </w:r>
      <w:r w:rsidR="00E111CA" w:rsidRPr="000B0EE6">
        <w:rPr>
          <w:rFonts w:ascii="Tahoma" w:hAnsi="Tahoma" w:cs="Tahoma"/>
          <w:b/>
          <w:bCs/>
          <w:color w:val="A6C325"/>
          <w:kern w:val="36"/>
          <w:sz w:val="21"/>
          <w:szCs w:val="21"/>
          <w:lang w:val="es-ES_tradnl" w:eastAsia="pt-PT"/>
        </w:rPr>
        <w:t xml:space="preserve"> –  MOSCÚ</w:t>
      </w:r>
    </w:p>
    <w:p w:rsidR="00D66372" w:rsidRPr="000B0EE6" w:rsidRDefault="00D66372" w:rsidP="002C0094">
      <w:pPr>
        <w:rPr>
          <w:rFonts w:ascii="Tahoma" w:hAnsi="Tahoma" w:cs="Tahoma"/>
          <w:color w:val="7F7F7F" w:themeColor="text1" w:themeTint="80"/>
          <w:sz w:val="18"/>
          <w:szCs w:val="18"/>
          <w:lang w:val="es-ES_tradnl"/>
        </w:rPr>
      </w:pPr>
      <w:r w:rsidRPr="000B0EE6">
        <w:rPr>
          <w:rFonts w:ascii="Tahoma" w:hAnsi="Tahoma" w:cs="Tahoma"/>
          <w:color w:val="7F7F7F" w:themeColor="text1" w:themeTint="80"/>
          <w:sz w:val="18"/>
          <w:szCs w:val="18"/>
          <w:lang w:val="es-ES_tradnl"/>
        </w:rPr>
        <w:t xml:space="preserve">Desayuno en el hotel. Encuentro con guía local de habla hispana, para comenzar una excursión privada de la ciudad de Moscú. </w:t>
      </w:r>
      <w:r w:rsidRPr="000B0EE6">
        <w:rPr>
          <w:rFonts w:ascii="Tahoma" w:hAnsi="Tahoma" w:cs="Tahoma"/>
          <w:iCs/>
          <w:color w:val="7F7F7F" w:themeColor="text1" w:themeTint="80"/>
          <w:sz w:val="18"/>
          <w:szCs w:val="18"/>
          <w:lang w:val="es-ES_tradnl"/>
        </w:rPr>
        <w:t>La misma comenzará con una visita al Territorio del Kremlin con sus habitaciones “Armoury”, la cual contiene la más fa</w:t>
      </w:r>
      <w:r w:rsidR="002C0094" w:rsidRPr="000B0EE6">
        <w:rPr>
          <w:rFonts w:ascii="Tahoma" w:hAnsi="Tahoma" w:cs="Tahoma"/>
          <w:iCs/>
          <w:color w:val="7F7F7F" w:themeColor="text1" w:themeTint="80"/>
          <w:sz w:val="18"/>
          <w:szCs w:val="18"/>
          <w:lang w:val="es-ES_tradnl"/>
        </w:rPr>
        <w:t>mosa colección de Huevos Fabergé</w:t>
      </w:r>
      <w:r w:rsidRPr="000B0EE6">
        <w:rPr>
          <w:rFonts w:ascii="Tahoma" w:hAnsi="Tahoma" w:cs="Tahoma"/>
          <w:iCs/>
          <w:color w:val="7F7F7F" w:themeColor="text1" w:themeTint="80"/>
          <w:sz w:val="18"/>
          <w:szCs w:val="18"/>
          <w:lang w:val="es-ES_tradnl"/>
        </w:rPr>
        <w:t>, joyas y tronos reales. Kremlim (kreml) significa fortaleza o ciudad amurallada, y Moscú es la más famosa y grande de todas. Las rampas originales estaban hechas de madera y arcilla, peros los sucesivos gobernantes elevaron y fortalecieron la misma después de cada ataque sufrido. La presente muralla de ladrillo data del 1490, la cual ha sido en varias ocasiones restaurada. Cuando la corte y el gobierno se mudan a San Petersburgo en 1712, el Kremlin fue degradado a un status meramente ceremonial. Veinte y cinco años más tarde, el último edificio de madera fue consumido por las llamas. Cada una de las 20 torres a lo largo de la muralla tiene su propia historia y peculiaridades arquitectónicas. La más conocida es la Torre Spasky con 67 metros de altura, ubicada justo frente a La Plaza Roja, entre La Catedral de S</w:t>
      </w:r>
      <w:r w:rsidR="002C0094" w:rsidRPr="000B0EE6">
        <w:rPr>
          <w:rFonts w:ascii="Tahoma" w:hAnsi="Tahoma" w:cs="Tahoma"/>
          <w:iCs/>
          <w:color w:val="7F7F7F" w:themeColor="text1" w:themeTint="80"/>
          <w:sz w:val="18"/>
          <w:szCs w:val="18"/>
          <w:lang w:val="es-ES_tradnl"/>
        </w:rPr>
        <w:t>an Basilio y la tumba Lenin. Sus</w:t>
      </w:r>
      <w:r w:rsidRPr="000B0EE6">
        <w:rPr>
          <w:rFonts w:ascii="Tahoma" w:hAnsi="Tahoma" w:cs="Tahoma"/>
          <w:iCs/>
          <w:color w:val="7F7F7F" w:themeColor="text1" w:themeTint="80"/>
          <w:sz w:val="18"/>
          <w:szCs w:val="18"/>
          <w:lang w:val="es-ES_tradnl"/>
        </w:rPr>
        <w:t xml:space="preserve"> campanas replican con 2 tonos, cada cuarto de hora en la radio de Moscú. Antes de la Revolución Rusa,  todos los que pasaban por el portón denominado” Spassky”, debían retirarse el sombrero como reverencia de respecto antes de pasar el mismo.</w:t>
      </w:r>
      <w:r w:rsidR="002C0094" w:rsidRPr="000B0EE6">
        <w:rPr>
          <w:rFonts w:ascii="Tahoma" w:hAnsi="Tahoma" w:cs="Tahoma"/>
          <w:iCs/>
          <w:color w:val="7F7F7F" w:themeColor="text1" w:themeTint="80"/>
          <w:sz w:val="18"/>
          <w:szCs w:val="18"/>
          <w:lang w:val="es-ES_tradnl"/>
        </w:rPr>
        <w:t xml:space="preserve"> </w:t>
      </w:r>
      <w:r w:rsidRPr="000B0EE6">
        <w:rPr>
          <w:rFonts w:ascii="Tahoma" w:hAnsi="Tahoma" w:cs="Tahoma"/>
          <w:color w:val="7F7F7F" w:themeColor="text1" w:themeTint="80"/>
          <w:sz w:val="18"/>
          <w:szCs w:val="18"/>
          <w:lang w:val="es-ES_tradnl"/>
        </w:rPr>
        <w:t>Después del recorrido de la mañana se hará una pausa para almorzar. (Almuerzo no Incluido).</w:t>
      </w:r>
      <w:r w:rsidRPr="000B0EE6">
        <w:rPr>
          <w:rFonts w:ascii="Tahoma" w:hAnsi="Tahoma" w:cs="Tahoma"/>
          <w:bCs/>
          <w:color w:val="7F7F7F" w:themeColor="text1" w:themeTint="80"/>
          <w:sz w:val="18"/>
          <w:szCs w:val="18"/>
          <w:lang w:val="es-ES_tradnl" w:eastAsia="da-DK"/>
        </w:rPr>
        <w:t>En la tarde usted experimentará un crucero en el río Moscú, que comienza en el centro de la ciudad, incluyendo la vista panorámica del Kremlin, el Convento Novodevichy, Las Colinas Sparrow, La Catedral del Cristo Salvador, La Casa Blanca de la Federación de Rusia y mucho más.</w:t>
      </w:r>
      <w:r w:rsidR="00BD6DAC" w:rsidRPr="000B0EE6">
        <w:rPr>
          <w:rFonts w:ascii="Tahoma" w:hAnsi="Tahoma" w:cs="Tahoma"/>
          <w:bCs/>
          <w:color w:val="7F7F7F" w:themeColor="text1" w:themeTint="80"/>
          <w:sz w:val="18"/>
          <w:szCs w:val="18"/>
          <w:lang w:val="es-ES_tradnl" w:eastAsia="da-DK"/>
        </w:rPr>
        <w:t xml:space="preserve"> </w:t>
      </w:r>
      <w:r w:rsidRPr="000B0EE6">
        <w:rPr>
          <w:rFonts w:ascii="Tahoma" w:hAnsi="Tahoma" w:cs="Tahoma"/>
          <w:color w:val="7F7F7F" w:themeColor="text1" w:themeTint="80"/>
          <w:sz w:val="18"/>
          <w:szCs w:val="18"/>
          <w:lang w:val="es-ES_tradnl"/>
        </w:rPr>
        <w:t>La noche está a disposición personal.</w:t>
      </w:r>
    </w:p>
    <w:p w:rsidR="00D66372" w:rsidRPr="000B0EE6" w:rsidRDefault="00D66372" w:rsidP="002C0094">
      <w:pPr>
        <w:ind w:left="720"/>
        <w:rPr>
          <w:rFonts w:ascii="Tahoma" w:hAnsi="Tahoma" w:cs="Tahoma"/>
          <w:iCs/>
          <w:sz w:val="20"/>
          <w:lang w:val="es-ES_tradnl"/>
        </w:rPr>
      </w:pPr>
    </w:p>
    <w:p w:rsidR="00D66372" w:rsidRPr="000B0EE6" w:rsidRDefault="00D66372" w:rsidP="002C0094">
      <w:pPr>
        <w:outlineLvl w:val="1"/>
        <w:rPr>
          <w:rFonts w:ascii="Tahoma" w:hAnsi="Tahoma" w:cs="Tahoma"/>
          <w:b/>
          <w:bCs/>
          <w:color w:val="A6C325"/>
          <w:kern w:val="36"/>
          <w:sz w:val="21"/>
          <w:szCs w:val="21"/>
          <w:lang w:val="es-ES_tradnl" w:eastAsia="pt-PT"/>
        </w:rPr>
      </w:pPr>
      <w:r w:rsidRPr="000B0EE6">
        <w:rPr>
          <w:rFonts w:ascii="Tahoma" w:hAnsi="Tahoma" w:cs="Tahoma"/>
          <w:b/>
          <w:bCs/>
          <w:color w:val="A6C325"/>
          <w:kern w:val="36"/>
          <w:sz w:val="21"/>
          <w:szCs w:val="21"/>
          <w:lang w:val="es-ES_tradnl" w:eastAsia="pt-PT"/>
        </w:rPr>
        <w:t>Día 8</w:t>
      </w:r>
      <w:r w:rsidR="00E111CA" w:rsidRPr="000B0EE6">
        <w:rPr>
          <w:rFonts w:ascii="Tahoma" w:hAnsi="Tahoma" w:cs="Tahoma"/>
          <w:b/>
          <w:bCs/>
          <w:color w:val="A6C325"/>
          <w:kern w:val="36"/>
          <w:sz w:val="21"/>
          <w:szCs w:val="21"/>
          <w:lang w:val="es-ES_tradnl" w:eastAsia="pt-PT"/>
        </w:rPr>
        <w:t xml:space="preserve"> – SALIDA DE MOSCÚ</w:t>
      </w:r>
    </w:p>
    <w:p w:rsidR="008420C4" w:rsidRPr="000B0EE6" w:rsidRDefault="00D66372" w:rsidP="00BD6DAC">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Terminamos nuestro circuito desayunando en el hotel. En hora previamente determinada, traslado al aeropuerto para formalidades de embarque. Regreso a su país. Fin del viaje.</w:t>
      </w:r>
    </w:p>
    <w:p w:rsidR="00BD6DAC" w:rsidRPr="000B0EE6" w:rsidRDefault="00BD6DAC" w:rsidP="00BD6DAC">
      <w:pPr>
        <w:rPr>
          <w:rFonts w:ascii="Tahoma" w:hAnsi="Tahoma" w:cs="Tahoma"/>
          <w:bCs/>
          <w:color w:val="7F7F7F" w:themeColor="text1" w:themeTint="80"/>
          <w:kern w:val="36"/>
          <w:sz w:val="18"/>
          <w:szCs w:val="18"/>
          <w:lang w:val="es-ES_tradnl" w:eastAsia="pt-PT"/>
        </w:rPr>
      </w:pPr>
    </w:p>
    <w:p w:rsidR="008420C4" w:rsidRPr="000B0EE6" w:rsidRDefault="008420C4" w:rsidP="002C0094">
      <w:pPr>
        <w:ind w:left="181"/>
        <w:outlineLvl w:val="1"/>
        <w:rPr>
          <w:rFonts w:ascii="Tahoma" w:hAnsi="Tahoma" w:cs="Tahoma"/>
          <w:b/>
          <w:bCs/>
          <w:color w:val="A6C325"/>
          <w:kern w:val="36"/>
          <w:sz w:val="21"/>
          <w:szCs w:val="21"/>
          <w:lang w:val="es-ES_tradnl" w:eastAsia="pt-PT"/>
        </w:rPr>
      </w:pPr>
    </w:p>
    <w:p w:rsidR="00DB3AF7" w:rsidRPr="000B0EE6" w:rsidRDefault="00DB3AF7" w:rsidP="002C0094">
      <w:pPr>
        <w:rPr>
          <w:rFonts w:ascii="Tahoma" w:hAnsi="Tahoma" w:cs="Tahoma"/>
          <w:b/>
          <w:bCs/>
          <w:kern w:val="36"/>
          <w:sz w:val="21"/>
          <w:szCs w:val="21"/>
          <w:lang w:val="es-ES_tradnl" w:eastAsia="pt-PT"/>
        </w:rPr>
      </w:pPr>
      <w:r w:rsidRPr="000B0EE6">
        <w:rPr>
          <w:rFonts w:ascii="Tahoma" w:hAnsi="Tahoma" w:cs="Tahoma"/>
          <w:b/>
          <w:bCs/>
          <w:color w:val="A6C325"/>
          <w:kern w:val="36"/>
          <w:sz w:val="21"/>
          <w:szCs w:val="21"/>
          <w:lang w:val="es-ES_tradnl" w:eastAsia="pt-PT"/>
        </w:rPr>
        <w:t>SERVICIOS INCLUÍDOS</w:t>
      </w:r>
      <w:r w:rsidR="00985778" w:rsidRPr="000B0EE6">
        <w:rPr>
          <w:rFonts w:ascii="Tahoma" w:hAnsi="Tahoma" w:cs="Tahoma"/>
          <w:b/>
          <w:bCs/>
          <w:color w:val="A6C325"/>
          <w:kern w:val="36"/>
          <w:sz w:val="21"/>
          <w:szCs w:val="21"/>
          <w:lang w:val="es-ES_tradnl" w:eastAsia="pt-PT"/>
        </w:rPr>
        <w:t>:</w:t>
      </w:r>
    </w:p>
    <w:p w:rsidR="00985778" w:rsidRPr="000B0EE6" w:rsidRDefault="00985778"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 xml:space="preserve">- </w:t>
      </w:r>
      <w:r w:rsidR="00B274EE" w:rsidRPr="000B0EE6">
        <w:rPr>
          <w:rFonts w:ascii="Tahoma" w:hAnsi="Tahoma" w:cs="Tahoma"/>
          <w:bCs/>
          <w:color w:val="7F7F7F" w:themeColor="text1" w:themeTint="80"/>
          <w:kern w:val="36"/>
          <w:sz w:val="18"/>
          <w:szCs w:val="18"/>
          <w:lang w:val="es-ES_tradnl" w:eastAsia="pt-PT"/>
        </w:rPr>
        <w:t>7</w:t>
      </w:r>
      <w:r w:rsidR="000B0EE6">
        <w:rPr>
          <w:rFonts w:ascii="Tahoma" w:hAnsi="Tahoma" w:cs="Tahoma"/>
          <w:bCs/>
          <w:color w:val="7F7F7F" w:themeColor="text1" w:themeTint="80"/>
          <w:kern w:val="36"/>
          <w:sz w:val="18"/>
          <w:szCs w:val="18"/>
          <w:lang w:val="es-ES_tradnl" w:eastAsia="pt-PT"/>
        </w:rPr>
        <w:t xml:space="preserve"> D</w:t>
      </w:r>
      <w:r w:rsidRPr="000B0EE6">
        <w:rPr>
          <w:rFonts w:ascii="Tahoma" w:hAnsi="Tahoma" w:cs="Tahoma"/>
          <w:bCs/>
          <w:color w:val="7F7F7F" w:themeColor="text1" w:themeTint="80"/>
          <w:kern w:val="36"/>
          <w:sz w:val="18"/>
          <w:szCs w:val="18"/>
          <w:lang w:val="es-ES_tradnl" w:eastAsia="pt-PT"/>
        </w:rPr>
        <w:t xml:space="preserve">esayunos </w:t>
      </w:r>
      <w:r w:rsidR="000B0EE6">
        <w:rPr>
          <w:rFonts w:ascii="Tahoma" w:hAnsi="Tahoma" w:cs="Tahoma"/>
          <w:bCs/>
          <w:color w:val="7F7F7F" w:themeColor="text1" w:themeTint="80"/>
          <w:kern w:val="36"/>
          <w:sz w:val="18"/>
          <w:szCs w:val="18"/>
          <w:lang w:val="es-ES_tradnl" w:eastAsia="pt-PT"/>
        </w:rPr>
        <w:t xml:space="preserve">buffet </w:t>
      </w:r>
      <w:r w:rsidRPr="000B0EE6">
        <w:rPr>
          <w:rFonts w:ascii="Tahoma" w:hAnsi="Tahoma" w:cs="Tahoma"/>
          <w:bCs/>
          <w:color w:val="7F7F7F" w:themeColor="text1" w:themeTint="80"/>
          <w:kern w:val="36"/>
          <w:sz w:val="18"/>
          <w:szCs w:val="18"/>
          <w:lang w:val="es-ES_tradnl" w:eastAsia="pt-PT"/>
        </w:rPr>
        <w:t xml:space="preserve">y </w:t>
      </w:r>
      <w:r w:rsidR="00B274EE" w:rsidRPr="000B0EE6">
        <w:rPr>
          <w:rFonts w:ascii="Tahoma" w:hAnsi="Tahoma" w:cs="Tahoma"/>
          <w:bCs/>
          <w:color w:val="7F7F7F" w:themeColor="text1" w:themeTint="80"/>
          <w:kern w:val="36"/>
          <w:sz w:val="18"/>
          <w:szCs w:val="18"/>
          <w:lang w:val="es-ES_tradnl" w:eastAsia="pt-PT"/>
        </w:rPr>
        <w:t>1</w:t>
      </w:r>
      <w:r w:rsidRPr="000B0EE6">
        <w:rPr>
          <w:rFonts w:ascii="Tahoma" w:hAnsi="Tahoma" w:cs="Tahoma"/>
          <w:bCs/>
          <w:color w:val="7F7F7F" w:themeColor="text1" w:themeTint="80"/>
          <w:kern w:val="36"/>
          <w:sz w:val="18"/>
          <w:szCs w:val="18"/>
          <w:lang w:val="es-ES_tradnl" w:eastAsia="pt-PT"/>
        </w:rPr>
        <w:t xml:space="preserve"> comida</w:t>
      </w:r>
    </w:p>
    <w:p w:rsidR="00985778" w:rsidRPr="000B0EE6" w:rsidRDefault="00985778"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 Transporte en autobús de lujo (estándar europeo) con aire acondicionado</w:t>
      </w:r>
    </w:p>
    <w:p w:rsidR="00985778" w:rsidRPr="000B0EE6" w:rsidRDefault="00985778"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 Traslado a la llegada y a la salida</w:t>
      </w:r>
    </w:p>
    <w:p w:rsidR="00DB3AF7" w:rsidRPr="000B0EE6" w:rsidRDefault="00DB3AF7"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 Alojamiento</w:t>
      </w:r>
      <w:r w:rsidR="00985778" w:rsidRPr="000B0EE6">
        <w:rPr>
          <w:rFonts w:ascii="Tahoma" w:hAnsi="Tahoma" w:cs="Tahoma"/>
          <w:bCs/>
          <w:color w:val="7F7F7F" w:themeColor="text1" w:themeTint="80"/>
          <w:kern w:val="36"/>
          <w:sz w:val="18"/>
          <w:szCs w:val="18"/>
          <w:lang w:val="es-ES_tradnl" w:eastAsia="pt-PT"/>
        </w:rPr>
        <w:t xml:space="preserve"> en habitación doble</w:t>
      </w:r>
    </w:p>
    <w:p w:rsidR="00985778" w:rsidRPr="000B0EE6" w:rsidRDefault="00985778"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 Servicio de maleteros a la entrada y a la salida de los hoteles</w:t>
      </w:r>
    </w:p>
    <w:p w:rsidR="00DB3AF7" w:rsidRPr="000B0EE6" w:rsidRDefault="00DB3AF7"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 xml:space="preserve">- Acompañamiento de guía en idioma español </w:t>
      </w:r>
      <w:r w:rsidR="007316D0" w:rsidRPr="000B0EE6">
        <w:rPr>
          <w:rFonts w:ascii="Tahoma" w:hAnsi="Tahoma" w:cs="Tahoma"/>
          <w:bCs/>
          <w:color w:val="7F7F7F" w:themeColor="text1" w:themeTint="80"/>
          <w:kern w:val="36"/>
          <w:sz w:val="18"/>
          <w:szCs w:val="18"/>
          <w:lang w:val="es-ES_tradnl" w:eastAsia="pt-PT"/>
        </w:rPr>
        <w:t xml:space="preserve">del día 2 al día </w:t>
      </w:r>
      <w:r w:rsidR="00B274EE" w:rsidRPr="000B0EE6">
        <w:rPr>
          <w:rFonts w:ascii="Tahoma" w:hAnsi="Tahoma" w:cs="Tahoma"/>
          <w:bCs/>
          <w:color w:val="7F7F7F" w:themeColor="text1" w:themeTint="80"/>
          <w:kern w:val="36"/>
          <w:sz w:val="18"/>
          <w:szCs w:val="18"/>
          <w:lang w:val="es-ES_tradnl" w:eastAsia="pt-PT"/>
        </w:rPr>
        <w:t>7</w:t>
      </w:r>
      <w:r w:rsidR="007316D0" w:rsidRPr="000B0EE6">
        <w:rPr>
          <w:rFonts w:ascii="Tahoma" w:hAnsi="Tahoma" w:cs="Tahoma"/>
          <w:bCs/>
          <w:color w:val="7F7F7F" w:themeColor="text1" w:themeTint="80"/>
          <w:kern w:val="36"/>
          <w:sz w:val="18"/>
          <w:szCs w:val="18"/>
          <w:lang w:val="es-ES_tradnl" w:eastAsia="pt-PT"/>
        </w:rPr>
        <w:t xml:space="preserve"> </w:t>
      </w:r>
    </w:p>
    <w:p w:rsidR="00DB3AF7" w:rsidRPr="000B0EE6" w:rsidRDefault="00DB3AF7"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lastRenderedPageBreak/>
        <w:t xml:space="preserve">- Visitas de ciudad </w:t>
      </w:r>
      <w:r w:rsidR="002C0094" w:rsidRPr="000B0EE6">
        <w:rPr>
          <w:rFonts w:ascii="Tahoma" w:hAnsi="Tahoma" w:cs="Tahoma"/>
          <w:bCs/>
          <w:color w:val="7F7F7F" w:themeColor="text1" w:themeTint="80"/>
          <w:kern w:val="36"/>
          <w:sz w:val="18"/>
          <w:szCs w:val="18"/>
          <w:lang w:val="es-ES_tradnl" w:eastAsia="pt-PT"/>
        </w:rPr>
        <w:t>(incluidas</w:t>
      </w:r>
      <w:r w:rsidR="00150F98" w:rsidRPr="000B0EE6">
        <w:rPr>
          <w:rFonts w:ascii="Tahoma" w:hAnsi="Tahoma" w:cs="Tahoma"/>
          <w:bCs/>
          <w:color w:val="7F7F7F" w:themeColor="text1" w:themeTint="80"/>
          <w:kern w:val="36"/>
          <w:sz w:val="18"/>
          <w:szCs w:val="18"/>
          <w:lang w:val="es-ES_tradnl" w:eastAsia="pt-PT"/>
        </w:rPr>
        <w:t xml:space="preserve">) </w:t>
      </w:r>
      <w:r w:rsidRPr="000B0EE6">
        <w:rPr>
          <w:rFonts w:ascii="Tahoma" w:hAnsi="Tahoma" w:cs="Tahoma"/>
          <w:bCs/>
          <w:color w:val="7F7F7F" w:themeColor="text1" w:themeTint="80"/>
          <w:kern w:val="36"/>
          <w:sz w:val="18"/>
          <w:szCs w:val="18"/>
          <w:lang w:val="es-ES_tradnl" w:eastAsia="pt-PT"/>
        </w:rPr>
        <w:t xml:space="preserve">con </w:t>
      </w:r>
      <w:r w:rsidR="00150F98" w:rsidRPr="000B0EE6">
        <w:rPr>
          <w:rFonts w:ascii="Tahoma" w:hAnsi="Tahoma" w:cs="Tahoma"/>
          <w:bCs/>
          <w:color w:val="7F7F7F" w:themeColor="text1" w:themeTint="80"/>
          <w:kern w:val="36"/>
          <w:sz w:val="18"/>
          <w:szCs w:val="18"/>
          <w:lang w:val="es-ES_tradnl" w:eastAsia="pt-PT"/>
        </w:rPr>
        <w:t>G</w:t>
      </w:r>
      <w:r w:rsidRPr="000B0EE6">
        <w:rPr>
          <w:rFonts w:ascii="Tahoma" w:hAnsi="Tahoma" w:cs="Tahoma"/>
          <w:bCs/>
          <w:color w:val="7F7F7F" w:themeColor="text1" w:themeTint="80"/>
          <w:kern w:val="36"/>
          <w:sz w:val="18"/>
          <w:szCs w:val="18"/>
          <w:lang w:val="es-ES_tradnl" w:eastAsia="pt-PT"/>
        </w:rPr>
        <w:t xml:space="preserve">uía </w:t>
      </w:r>
      <w:r w:rsidR="00150F98" w:rsidRPr="000B0EE6">
        <w:rPr>
          <w:rFonts w:ascii="Tahoma" w:hAnsi="Tahoma" w:cs="Tahoma"/>
          <w:bCs/>
          <w:color w:val="7F7F7F" w:themeColor="text1" w:themeTint="80"/>
          <w:kern w:val="36"/>
          <w:sz w:val="18"/>
          <w:szCs w:val="18"/>
          <w:lang w:val="es-ES_tradnl" w:eastAsia="pt-PT"/>
        </w:rPr>
        <w:t>L</w:t>
      </w:r>
      <w:r w:rsidRPr="000B0EE6">
        <w:rPr>
          <w:rFonts w:ascii="Tahoma" w:hAnsi="Tahoma" w:cs="Tahoma"/>
          <w:bCs/>
          <w:color w:val="7F7F7F" w:themeColor="text1" w:themeTint="80"/>
          <w:kern w:val="36"/>
          <w:sz w:val="18"/>
          <w:szCs w:val="18"/>
          <w:lang w:val="es-ES_tradnl" w:eastAsia="pt-PT"/>
        </w:rPr>
        <w:t xml:space="preserve">ocal en </w:t>
      </w:r>
      <w:r w:rsidR="00150F98" w:rsidRPr="000B0EE6">
        <w:rPr>
          <w:rFonts w:ascii="Tahoma" w:hAnsi="Tahoma" w:cs="Tahoma"/>
          <w:bCs/>
          <w:color w:val="7F7F7F" w:themeColor="text1" w:themeTint="80"/>
          <w:kern w:val="36"/>
          <w:sz w:val="18"/>
          <w:szCs w:val="18"/>
          <w:lang w:val="es-ES_tradnl" w:eastAsia="pt-PT"/>
        </w:rPr>
        <w:t>San Petersburgo</w:t>
      </w:r>
      <w:r w:rsidR="00B274EE" w:rsidRPr="000B0EE6">
        <w:rPr>
          <w:rFonts w:ascii="Tahoma" w:hAnsi="Tahoma" w:cs="Tahoma"/>
          <w:bCs/>
          <w:color w:val="7F7F7F" w:themeColor="text1" w:themeTint="80"/>
          <w:kern w:val="36"/>
          <w:sz w:val="18"/>
          <w:szCs w:val="18"/>
          <w:lang w:val="es-ES_tradnl" w:eastAsia="pt-PT"/>
        </w:rPr>
        <w:t xml:space="preserve"> y Moscú</w:t>
      </w:r>
    </w:p>
    <w:p w:rsidR="005C51A7" w:rsidRPr="000B0EE6" w:rsidRDefault="00DB3AF7" w:rsidP="002C0094">
      <w:pPr>
        <w:rPr>
          <w:rFonts w:ascii="Tahoma" w:hAnsi="Tahoma" w:cs="Tahoma"/>
          <w:color w:val="7F7F7F" w:themeColor="text1" w:themeTint="80"/>
          <w:sz w:val="18"/>
          <w:szCs w:val="18"/>
          <w:lang w:val="es-ES_tradnl"/>
        </w:rPr>
      </w:pPr>
      <w:r w:rsidRPr="000B0EE6">
        <w:rPr>
          <w:rFonts w:ascii="Tahoma" w:hAnsi="Tahoma" w:cs="Tahoma"/>
          <w:bCs/>
          <w:color w:val="7F7F7F" w:themeColor="text1" w:themeTint="80"/>
          <w:kern w:val="36"/>
          <w:sz w:val="18"/>
          <w:szCs w:val="18"/>
          <w:lang w:val="es-ES_tradnl" w:eastAsia="pt-PT"/>
        </w:rPr>
        <w:t>- Entradas en monumentos y museos</w:t>
      </w:r>
      <w:r w:rsidR="00BC0536" w:rsidRPr="000B0EE6">
        <w:rPr>
          <w:rFonts w:ascii="Tahoma" w:hAnsi="Tahoma" w:cs="Tahoma"/>
          <w:bCs/>
          <w:color w:val="7F7F7F" w:themeColor="text1" w:themeTint="80"/>
          <w:kern w:val="36"/>
          <w:sz w:val="18"/>
          <w:szCs w:val="18"/>
          <w:lang w:val="es-ES_tradnl" w:eastAsia="pt-PT"/>
        </w:rPr>
        <w:t xml:space="preserve"> de acuerdo con el itinerario: </w:t>
      </w:r>
      <w:r w:rsidR="00A27038" w:rsidRPr="000B0EE6">
        <w:rPr>
          <w:rFonts w:ascii="Tahoma" w:hAnsi="Tahoma" w:cs="Tahoma"/>
          <w:color w:val="7F7F7F" w:themeColor="text1" w:themeTint="80"/>
          <w:sz w:val="18"/>
          <w:szCs w:val="18"/>
          <w:lang w:val="es-ES_tradnl"/>
        </w:rPr>
        <w:t>Palacio de Pedro,</w:t>
      </w:r>
      <w:r w:rsidR="00A27038" w:rsidRPr="000B0EE6">
        <w:rPr>
          <w:rFonts w:ascii="Tahoma" w:hAnsi="Tahoma" w:cs="Tahoma"/>
          <w:color w:val="7F7F7F" w:themeColor="text1" w:themeTint="80"/>
          <w:sz w:val="18"/>
          <w:szCs w:val="18"/>
          <w:lang w:val="es-ES_tradnl" w:eastAsia="da-DK"/>
        </w:rPr>
        <w:t xml:space="preserve"> Museo </w:t>
      </w:r>
      <w:r w:rsidR="00A27038" w:rsidRPr="000B0EE6">
        <w:rPr>
          <w:rFonts w:ascii="Tahoma" w:hAnsi="Tahoma" w:cs="Tahoma"/>
          <w:color w:val="7F7F7F" w:themeColor="text1" w:themeTint="80"/>
          <w:sz w:val="18"/>
          <w:szCs w:val="18"/>
          <w:lang w:val="es-ES_tradnl"/>
        </w:rPr>
        <w:t>Hermitage</w:t>
      </w:r>
      <w:r w:rsidR="00B274EE" w:rsidRPr="000B0EE6">
        <w:rPr>
          <w:rFonts w:ascii="Tahoma" w:hAnsi="Tahoma" w:cs="Tahoma"/>
          <w:color w:val="7F7F7F" w:themeColor="text1" w:themeTint="80"/>
          <w:sz w:val="18"/>
          <w:szCs w:val="18"/>
          <w:lang w:val="es-ES_tradnl"/>
        </w:rPr>
        <w:t>, Metro de Moscú, Galería Estatal Tretyakov</w:t>
      </w:r>
      <w:r w:rsidR="00B274EE" w:rsidRPr="000B0EE6">
        <w:rPr>
          <w:rFonts w:ascii="Tahoma" w:hAnsi="Tahoma" w:cs="Tahoma"/>
          <w:iCs/>
          <w:color w:val="7F7F7F" w:themeColor="text1" w:themeTint="80"/>
          <w:sz w:val="18"/>
          <w:szCs w:val="18"/>
          <w:lang w:val="es-ES_tradnl"/>
        </w:rPr>
        <w:t xml:space="preserve">, Kremlim y </w:t>
      </w:r>
      <w:r w:rsidR="00B274EE" w:rsidRPr="000B0EE6">
        <w:rPr>
          <w:rFonts w:ascii="Tahoma" w:hAnsi="Tahoma" w:cs="Tahoma"/>
          <w:bCs/>
          <w:color w:val="7F7F7F" w:themeColor="text1" w:themeTint="80"/>
          <w:sz w:val="18"/>
          <w:szCs w:val="18"/>
          <w:lang w:val="es-ES_tradnl" w:eastAsia="da-DK"/>
        </w:rPr>
        <w:t>crucero en el río Moscú</w:t>
      </w:r>
    </w:p>
    <w:p w:rsidR="00B274EE" w:rsidRPr="000B0EE6" w:rsidRDefault="00B274EE" w:rsidP="002C0094">
      <w:pPr>
        <w:rPr>
          <w:rFonts w:ascii="Tahoma" w:hAnsi="Tahoma" w:cs="Tahoma"/>
          <w:bCs/>
          <w:color w:val="7F7F7F" w:themeColor="text1" w:themeTint="80"/>
          <w:kern w:val="36"/>
          <w:sz w:val="18"/>
          <w:szCs w:val="18"/>
          <w:lang w:val="es-ES_tradnl" w:eastAsia="pt-PT"/>
        </w:rPr>
      </w:pPr>
      <w:r w:rsidRPr="000B0EE6">
        <w:rPr>
          <w:rFonts w:ascii="Tahoma" w:hAnsi="Tahoma" w:cs="Tahoma"/>
          <w:color w:val="7F7F7F" w:themeColor="text1" w:themeTint="80"/>
          <w:sz w:val="18"/>
          <w:szCs w:val="18"/>
          <w:lang w:val="es-ES_tradnl"/>
        </w:rPr>
        <w:t xml:space="preserve">- Tren de alta velocidad “Sapsan” San Petersburgo / Moscú (en Primera Clase) </w:t>
      </w:r>
    </w:p>
    <w:p w:rsidR="00DB3AF7" w:rsidRDefault="00DB3AF7" w:rsidP="002C0094">
      <w:pPr>
        <w:rPr>
          <w:rFonts w:ascii="Tahoma" w:hAnsi="Tahoma" w:cs="Tahoma"/>
          <w:bCs/>
          <w:color w:val="7F7F7F" w:themeColor="text1" w:themeTint="80"/>
          <w:kern w:val="36"/>
          <w:sz w:val="18"/>
          <w:szCs w:val="18"/>
          <w:lang w:val="es-ES_tradnl" w:eastAsia="pt-PT"/>
        </w:rPr>
      </w:pPr>
    </w:p>
    <w:p w:rsidR="000B0EE6" w:rsidRDefault="000B0EE6" w:rsidP="002C0094">
      <w:pPr>
        <w:rPr>
          <w:rFonts w:ascii="Tahoma" w:hAnsi="Tahoma" w:cs="Tahoma"/>
          <w:bCs/>
          <w:color w:val="7F7F7F" w:themeColor="text1" w:themeTint="80"/>
          <w:kern w:val="36"/>
          <w:sz w:val="18"/>
          <w:szCs w:val="18"/>
          <w:lang w:val="es-ES_tradnl" w:eastAsia="pt-PT"/>
        </w:rPr>
      </w:pPr>
    </w:p>
    <w:p w:rsidR="000B0EE6" w:rsidRPr="000B0EE6" w:rsidRDefault="000B0EE6" w:rsidP="002C0094">
      <w:pPr>
        <w:rPr>
          <w:rFonts w:ascii="Tahoma" w:hAnsi="Tahoma" w:cs="Tahoma"/>
          <w:bCs/>
          <w:color w:val="7F7F7F" w:themeColor="text1" w:themeTint="80"/>
          <w:kern w:val="36"/>
          <w:sz w:val="18"/>
          <w:szCs w:val="18"/>
          <w:lang w:val="es-ES_tradnl" w:eastAsia="pt-PT"/>
        </w:rPr>
      </w:pPr>
    </w:p>
    <w:p w:rsidR="003C343E" w:rsidRDefault="003C343E" w:rsidP="002C0094">
      <w:pPr>
        <w:rPr>
          <w:rFonts w:ascii="Tahoma" w:hAnsi="Tahoma" w:cs="Tahoma"/>
          <w:b/>
          <w:bCs/>
          <w:color w:val="92D050"/>
          <w:kern w:val="36"/>
          <w:sz w:val="20"/>
          <w:lang w:val="en-GB" w:eastAsia="pt-PT"/>
        </w:rPr>
      </w:pPr>
    </w:p>
    <w:tbl>
      <w:tblPr>
        <w:tblW w:w="9980" w:type="dxa"/>
        <w:tblInd w:w="55" w:type="dxa"/>
        <w:tblCellMar>
          <w:left w:w="70" w:type="dxa"/>
          <w:right w:w="70" w:type="dxa"/>
        </w:tblCellMar>
        <w:tblLook w:val="04A0" w:firstRow="1" w:lastRow="0" w:firstColumn="1" w:lastColumn="0" w:noHBand="0" w:noVBand="1"/>
      </w:tblPr>
      <w:tblGrid>
        <w:gridCol w:w="4520"/>
        <w:gridCol w:w="960"/>
        <w:gridCol w:w="1860"/>
        <w:gridCol w:w="960"/>
        <w:gridCol w:w="1680"/>
      </w:tblGrid>
      <w:tr w:rsidR="003C343E" w:rsidRPr="003C343E" w:rsidTr="003C343E">
        <w:trPr>
          <w:trHeight w:val="300"/>
        </w:trPr>
        <w:tc>
          <w:tcPr>
            <w:tcW w:w="4520" w:type="dxa"/>
            <w:tcBorders>
              <w:top w:val="nil"/>
              <w:left w:val="nil"/>
              <w:bottom w:val="nil"/>
              <w:right w:val="nil"/>
            </w:tcBorders>
            <w:shd w:val="clear" w:color="auto" w:fill="auto"/>
            <w:noWrap/>
            <w:vAlign w:val="center"/>
            <w:hideMark/>
          </w:tcPr>
          <w:p w:rsidR="003C343E" w:rsidRPr="003C343E" w:rsidRDefault="003C343E" w:rsidP="003C343E">
            <w:pPr>
              <w:overflowPunct/>
              <w:autoSpaceDE/>
              <w:autoSpaceDN/>
              <w:adjustRightInd/>
              <w:textAlignment w:val="auto"/>
              <w:rPr>
                <w:rFonts w:ascii="Calibri" w:hAnsi="Calibri" w:cs="Calibri"/>
                <w:b/>
                <w:bCs/>
                <w:sz w:val="22"/>
                <w:szCs w:val="22"/>
                <w:lang w:val="pt-PT" w:eastAsia="pt-PT"/>
              </w:rPr>
            </w:pPr>
            <w:r w:rsidRPr="003C343E">
              <w:rPr>
                <w:rFonts w:ascii="Calibri" w:hAnsi="Calibri" w:cs="Calibri"/>
                <w:b/>
                <w:bCs/>
                <w:sz w:val="22"/>
                <w:szCs w:val="22"/>
                <w:lang w:val="pt-PT" w:eastAsia="pt-PT"/>
              </w:rPr>
              <w:t>Precios por persona - PARTE TERRESTRE:</w:t>
            </w:r>
          </w:p>
        </w:tc>
        <w:tc>
          <w:tcPr>
            <w:tcW w:w="960" w:type="dxa"/>
            <w:tcBorders>
              <w:top w:val="nil"/>
              <w:left w:val="nil"/>
              <w:bottom w:val="nil"/>
              <w:right w:val="nil"/>
            </w:tcBorders>
            <w:shd w:val="clear" w:color="auto" w:fill="auto"/>
            <w:noWrap/>
            <w:vAlign w:val="center"/>
            <w:hideMark/>
          </w:tcPr>
          <w:p w:rsidR="003C343E" w:rsidRPr="003C343E" w:rsidRDefault="003C343E" w:rsidP="003C343E">
            <w:pPr>
              <w:overflowPunct/>
              <w:autoSpaceDE/>
              <w:autoSpaceDN/>
              <w:adjustRightInd/>
              <w:textAlignment w:val="auto"/>
              <w:rPr>
                <w:rFonts w:ascii="Calibri" w:hAnsi="Calibri" w:cs="Calibri"/>
                <w:b/>
                <w:bCs/>
                <w:sz w:val="22"/>
                <w:szCs w:val="22"/>
                <w:lang w:val="pt-PT" w:eastAsia="pt-PT"/>
              </w:rPr>
            </w:pPr>
          </w:p>
        </w:tc>
        <w:tc>
          <w:tcPr>
            <w:tcW w:w="1860" w:type="dxa"/>
            <w:tcBorders>
              <w:top w:val="nil"/>
              <w:left w:val="nil"/>
              <w:bottom w:val="nil"/>
              <w:right w:val="nil"/>
            </w:tcBorders>
            <w:shd w:val="clear" w:color="auto" w:fill="auto"/>
            <w:noWrap/>
            <w:vAlign w:val="center"/>
            <w:hideMark/>
          </w:tcPr>
          <w:p w:rsidR="003C343E" w:rsidRPr="003C343E" w:rsidRDefault="003C343E" w:rsidP="003C343E">
            <w:pPr>
              <w:overflowPunct/>
              <w:autoSpaceDE/>
              <w:autoSpaceDN/>
              <w:adjustRightInd/>
              <w:textAlignment w:val="auto"/>
              <w:rPr>
                <w:rFonts w:ascii="Calibri" w:hAnsi="Calibri" w:cs="Calibri"/>
                <w:b/>
                <w:bCs/>
                <w:sz w:val="22"/>
                <w:szCs w:val="22"/>
                <w:lang w:val="pt-PT" w:eastAsia="pt-PT"/>
              </w:rPr>
            </w:pPr>
          </w:p>
        </w:tc>
        <w:tc>
          <w:tcPr>
            <w:tcW w:w="960" w:type="dxa"/>
            <w:tcBorders>
              <w:top w:val="nil"/>
              <w:left w:val="nil"/>
              <w:bottom w:val="nil"/>
              <w:right w:val="nil"/>
            </w:tcBorders>
            <w:shd w:val="clear" w:color="auto" w:fill="auto"/>
            <w:noWrap/>
            <w:vAlign w:val="center"/>
            <w:hideMark/>
          </w:tcPr>
          <w:p w:rsidR="003C343E" w:rsidRPr="003C343E" w:rsidRDefault="003C343E" w:rsidP="003C343E">
            <w:pPr>
              <w:overflowPunct/>
              <w:autoSpaceDE/>
              <w:autoSpaceDN/>
              <w:adjustRightInd/>
              <w:textAlignment w:val="auto"/>
              <w:rPr>
                <w:rFonts w:ascii="Calibri" w:hAnsi="Calibri" w:cs="Calibri"/>
                <w:b/>
                <w:bCs/>
                <w:sz w:val="22"/>
                <w:szCs w:val="22"/>
                <w:lang w:val="pt-PT" w:eastAsia="pt-PT"/>
              </w:rPr>
            </w:pPr>
          </w:p>
        </w:tc>
        <w:tc>
          <w:tcPr>
            <w:tcW w:w="1680" w:type="dxa"/>
            <w:tcBorders>
              <w:top w:val="nil"/>
              <w:left w:val="nil"/>
              <w:bottom w:val="nil"/>
              <w:right w:val="nil"/>
            </w:tcBorders>
            <w:shd w:val="clear" w:color="auto" w:fill="auto"/>
            <w:noWrap/>
            <w:vAlign w:val="center"/>
            <w:hideMark/>
          </w:tcPr>
          <w:p w:rsidR="003C343E" w:rsidRPr="003C343E" w:rsidRDefault="003C343E" w:rsidP="003C343E">
            <w:pPr>
              <w:overflowPunct/>
              <w:autoSpaceDE/>
              <w:autoSpaceDN/>
              <w:adjustRightInd/>
              <w:textAlignment w:val="auto"/>
              <w:rPr>
                <w:rFonts w:ascii="Calibri" w:hAnsi="Calibri" w:cs="Calibri"/>
                <w:b/>
                <w:bCs/>
                <w:sz w:val="22"/>
                <w:szCs w:val="22"/>
                <w:lang w:val="pt-PT" w:eastAsia="pt-PT"/>
              </w:rPr>
            </w:pPr>
          </w:p>
        </w:tc>
      </w:tr>
      <w:tr w:rsidR="003C343E" w:rsidRPr="003C343E" w:rsidTr="003C343E">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8DB3E2" w:themeFill="text2" w:themeFillTint="66"/>
            <w:noWrap/>
            <w:vAlign w:val="center"/>
            <w:hideMark/>
          </w:tcPr>
          <w:p w:rsidR="003C343E" w:rsidRPr="003C343E" w:rsidRDefault="003C343E" w:rsidP="003C343E">
            <w:pPr>
              <w:overflowPunct/>
              <w:autoSpaceDE/>
              <w:autoSpaceDN/>
              <w:adjustRightInd/>
              <w:jc w:val="center"/>
              <w:textAlignment w:val="auto"/>
              <w:rPr>
                <w:rFonts w:ascii="Calibri" w:hAnsi="Calibri" w:cs="Calibri"/>
                <w:b/>
                <w:bCs/>
                <w:color w:val="FFFFFF"/>
                <w:sz w:val="22"/>
                <w:szCs w:val="22"/>
                <w:lang w:val="pt-PT" w:eastAsia="pt-PT"/>
              </w:rPr>
            </w:pPr>
            <w:r w:rsidRPr="003C343E">
              <w:rPr>
                <w:rFonts w:ascii="Calibri" w:hAnsi="Calibri" w:cs="Calibri"/>
                <w:b/>
                <w:bCs/>
                <w:color w:val="FFFFFF"/>
                <w:sz w:val="22"/>
                <w:szCs w:val="22"/>
                <w:lang w:val="pt-PT" w:eastAsia="pt-PT"/>
              </w:rPr>
              <w:t> </w:t>
            </w:r>
          </w:p>
        </w:tc>
        <w:tc>
          <w:tcPr>
            <w:tcW w:w="282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3C343E" w:rsidRPr="003C343E" w:rsidRDefault="003C343E" w:rsidP="003C343E">
            <w:pPr>
              <w:overflowPunct/>
              <w:autoSpaceDE/>
              <w:autoSpaceDN/>
              <w:adjustRightInd/>
              <w:jc w:val="center"/>
              <w:textAlignment w:val="auto"/>
              <w:rPr>
                <w:rFonts w:ascii="Calibri" w:hAnsi="Calibri" w:cs="Calibri"/>
                <w:b/>
                <w:bCs/>
                <w:color w:val="FFFFFF"/>
                <w:sz w:val="22"/>
                <w:szCs w:val="22"/>
                <w:lang w:val="pt-PT" w:eastAsia="pt-PT"/>
              </w:rPr>
            </w:pPr>
            <w:r w:rsidRPr="003C343E">
              <w:rPr>
                <w:rFonts w:ascii="Calibri" w:hAnsi="Calibri" w:cs="Calibri"/>
                <w:b/>
                <w:bCs/>
                <w:color w:val="FFFFFF"/>
                <w:sz w:val="22"/>
                <w:szCs w:val="22"/>
                <w:lang w:val="pt-PT" w:eastAsia="pt-PT"/>
              </w:rPr>
              <w:t>Habitación doble</w:t>
            </w:r>
          </w:p>
        </w:tc>
        <w:tc>
          <w:tcPr>
            <w:tcW w:w="2640" w:type="dxa"/>
            <w:gridSpan w:val="2"/>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3C343E" w:rsidRPr="003C343E" w:rsidRDefault="003C343E" w:rsidP="003C343E">
            <w:pPr>
              <w:overflowPunct/>
              <w:autoSpaceDE/>
              <w:autoSpaceDN/>
              <w:adjustRightInd/>
              <w:jc w:val="center"/>
              <w:textAlignment w:val="auto"/>
              <w:rPr>
                <w:rFonts w:ascii="Calibri" w:hAnsi="Calibri" w:cs="Calibri"/>
                <w:b/>
                <w:bCs/>
                <w:color w:val="FFFFFF"/>
                <w:sz w:val="22"/>
                <w:szCs w:val="22"/>
                <w:lang w:val="pt-PT" w:eastAsia="pt-PT"/>
              </w:rPr>
            </w:pPr>
            <w:r w:rsidRPr="003C343E">
              <w:rPr>
                <w:rFonts w:ascii="Calibri" w:hAnsi="Calibri" w:cs="Calibri"/>
                <w:b/>
                <w:bCs/>
                <w:color w:val="FFFFFF"/>
                <w:sz w:val="22"/>
                <w:szCs w:val="22"/>
                <w:lang w:val="pt-PT" w:eastAsia="pt-PT"/>
              </w:rPr>
              <w:t>Spto. Habitación Individual</w:t>
            </w:r>
          </w:p>
        </w:tc>
      </w:tr>
      <w:tr w:rsidR="003C343E" w:rsidRPr="003C343E" w:rsidTr="003C343E">
        <w:trPr>
          <w:trHeight w:val="300"/>
        </w:trPr>
        <w:tc>
          <w:tcPr>
            <w:tcW w:w="452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C343E" w:rsidRPr="003C343E" w:rsidRDefault="003C343E" w:rsidP="003C343E">
            <w:pPr>
              <w:overflowPunct/>
              <w:autoSpaceDE/>
              <w:autoSpaceDN/>
              <w:adjustRightInd/>
              <w:textAlignment w:val="auto"/>
              <w:rPr>
                <w:rFonts w:ascii="Calibri" w:hAnsi="Calibri" w:cs="Calibri"/>
                <w:sz w:val="22"/>
                <w:szCs w:val="22"/>
                <w:lang w:val="es-ES" w:eastAsia="pt-PT"/>
              </w:rPr>
            </w:pPr>
            <w:r w:rsidRPr="003C343E">
              <w:rPr>
                <w:rFonts w:ascii="Calibri" w:hAnsi="Calibri" w:cs="Calibri"/>
                <w:sz w:val="22"/>
                <w:szCs w:val="22"/>
                <w:lang w:val="es-ES" w:eastAsia="pt-PT"/>
              </w:rPr>
              <w:t>28 Junio, Julio, Agosto y Septiembre</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C343E" w:rsidRPr="003C343E" w:rsidRDefault="003C343E" w:rsidP="003C343E">
            <w:pPr>
              <w:overflowPunct/>
              <w:autoSpaceDE/>
              <w:autoSpaceDN/>
              <w:adjustRightInd/>
              <w:jc w:val="center"/>
              <w:textAlignment w:val="auto"/>
              <w:rPr>
                <w:rFonts w:ascii="Calibri" w:hAnsi="Calibri" w:cs="Calibri"/>
                <w:sz w:val="22"/>
                <w:szCs w:val="22"/>
                <w:lang w:val="pt-PT" w:eastAsia="pt-PT"/>
              </w:rPr>
            </w:pPr>
            <w:r w:rsidRPr="003C343E">
              <w:rPr>
                <w:rFonts w:ascii="Calibri" w:hAnsi="Calibri" w:cs="Calibri"/>
                <w:sz w:val="22"/>
                <w:szCs w:val="22"/>
                <w:lang w:val="pt-PT" w:eastAsia="pt-PT"/>
              </w:rPr>
              <w:t>$3.069</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C343E" w:rsidRPr="003C343E" w:rsidRDefault="003C343E" w:rsidP="003C343E">
            <w:pPr>
              <w:overflowPunct/>
              <w:autoSpaceDE/>
              <w:autoSpaceDN/>
              <w:adjustRightInd/>
              <w:jc w:val="center"/>
              <w:textAlignment w:val="auto"/>
              <w:rPr>
                <w:rFonts w:ascii="Calibri" w:hAnsi="Calibri" w:cs="Calibri"/>
                <w:sz w:val="22"/>
                <w:szCs w:val="22"/>
                <w:lang w:val="pt-PT" w:eastAsia="pt-PT"/>
              </w:rPr>
            </w:pPr>
            <w:r w:rsidRPr="003C343E">
              <w:rPr>
                <w:rFonts w:ascii="Calibri" w:hAnsi="Calibri" w:cs="Calibri"/>
                <w:sz w:val="22"/>
                <w:szCs w:val="22"/>
                <w:lang w:val="pt-PT" w:eastAsia="pt-PT"/>
              </w:rPr>
              <w:t>$1.060</w:t>
            </w:r>
          </w:p>
        </w:tc>
      </w:tr>
      <w:tr w:rsidR="003C343E" w:rsidRPr="003C343E" w:rsidTr="003C343E">
        <w:trPr>
          <w:trHeight w:val="300"/>
        </w:trPr>
        <w:tc>
          <w:tcPr>
            <w:tcW w:w="452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C343E" w:rsidRPr="003C343E" w:rsidRDefault="003C343E" w:rsidP="003C343E">
            <w:pPr>
              <w:overflowPunct/>
              <w:autoSpaceDE/>
              <w:autoSpaceDN/>
              <w:adjustRightInd/>
              <w:textAlignment w:val="auto"/>
              <w:rPr>
                <w:rFonts w:ascii="Calibri" w:hAnsi="Calibri" w:cs="Calibri"/>
                <w:sz w:val="22"/>
                <w:szCs w:val="22"/>
                <w:lang w:val="pt-PT" w:eastAsia="pt-PT"/>
              </w:rPr>
            </w:pPr>
            <w:r w:rsidRPr="003C343E">
              <w:rPr>
                <w:rFonts w:ascii="Calibri" w:hAnsi="Calibri" w:cs="Calibri"/>
                <w:sz w:val="22"/>
                <w:szCs w:val="22"/>
                <w:lang w:val="pt-PT" w:eastAsia="pt-PT"/>
              </w:rPr>
              <w:t>14 Junio</w:t>
            </w:r>
          </w:p>
        </w:tc>
        <w:tc>
          <w:tcPr>
            <w:tcW w:w="28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C343E" w:rsidRPr="003C343E" w:rsidRDefault="003C343E" w:rsidP="003C343E">
            <w:pPr>
              <w:overflowPunct/>
              <w:autoSpaceDE/>
              <w:autoSpaceDN/>
              <w:adjustRightInd/>
              <w:jc w:val="center"/>
              <w:textAlignment w:val="auto"/>
              <w:rPr>
                <w:rFonts w:ascii="Calibri" w:hAnsi="Calibri" w:cs="Calibri"/>
                <w:sz w:val="22"/>
                <w:szCs w:val="22"/>
                <w:lang w:val="pt-PT" w:eastAsia="pt-PT"/>
              </w:rPr>
            </w:pPr>
            <w:r w:rsidRPr="003C343E">
              <w:rPr>
                <w:rFonts w:ascii="Calibri" w:hAnsi="Calibri" w:cs="Calibri"/>
                <w:sz w:val="22"/>
                <w:szCs w:val="22"/>
                <w:lang w:val="pt-PT" w:eastAsia="pt-PT"/>
              </w:rPr>
              <w:t>$3.190</w:t>
            </w:r>
          </w:p>
        </w:tc>
        <w:tc>
          <w:tcPr>
            <w:tcW w:w="26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C343E" w:rsidRPr="003C343E" w:rsidRDefault="003C343E" w:rsidP="003C343E">
            <w:pPr>
              <w:overflowPunct/>
              <w:autoSpaceDE/>
              <w:autoSpaceDN/>
              <w:adjustRightInd/>
              <w:jc w:val="center"/>
              <w:textAlignment w:val="auto"/>
              <w:rPr>
                <w:rFonts w:ascii="Calibri" w:hAnsi="Calibri" w:cs="Calibri"/>
                <w:sz w:val="22"/>
                <w:szCs w:val="22"/>
                <w:lang w:val="pt-PT" w:eastAsia="pt-PT"/>
              </w:rPr>
            </w:pPr>
            <w:r w:rsidRPr="003C343E">
              <w:rPr>
                <w:rFonts w:ascii="Calibri" w:hAnsi="Calibri" w:cs="Calibri"/>
                <w:sz w:val="22"/>
                <w:szCs w:val="22"/>
                <w:lang w:val="pt-PT" w:eastAsia="pt-PT"/>
              </w:rPr>
              <w:t>$1.182</w:t>
            </w:r>
          </w:p>
        </w:tc>
      </w:tr>
    </w:tbl>
    <w:p w:rsidR="003C343E" w:rsidRDefault="003C343E" w:rsidP="002C0094">
      <w:pPr>
        <w:rPr>
          <w:rFonts w:ascii="Tahoma" w:hAnsi="Tahoma" w:cs="Tahoma"/>
          <w:b/>
          <w:bCs/>
          <w:color w:val="92D050"/>
          <w:kern w:val="36"/>
          <w:sz w:val="20"/>
          <w:lang w:val="en-GB" w:eastAsia="pt-PT"/>
        </w:rPr>
      </w:pPr>
    </w:p>
    <w:p w:rsidR="003C343E" w:rsidRDefault="003C343E" w:rsidP="002C0094">
      <w:pPr>
        <w:rPr>
          <w:rFonts w:ascii="Tahoma" w:hAnsi="Tahoma" w:cs="Tahoma"/>
          <w:b/>
          <w:bCs/>
          <w:color w:val="92D050"/>
          <w:kern w:val="36"/>
          <w:sz w:val="20"/>
          <w:lang w:val="en-GB" w:eastAsia="pt-PT"/>
        </w:rPr>
      </w:pPr>
    </w:p>
    <w:p w:rsidR="003C343E" w:rsidRDefault="003C343E" w:rsidP="002C0094">
      <w:pPr>
        <w:rPr>
          <w:rFonts w:ascii="Tahoma" w:hAnsi="Tahoma" w:cs="Tahoma"/>
          <w:b/>
          <w:bCs/>
          <w:color w:val="92D050"/>
          <w:kern w:val="36"/>
          <w:sz w:val="20"/>
          <w:lang w:val="en-GB" w:eastAsia="pt-PT"/>
        </w:rPr>
      </w:pPr>
    </w:p>
    <w:p w:rsidR="00DB3AF7" w:rsidRPr="00F3768B" w:rsidRDefault="00DB3AF7" w:rsidP="002C0094">
      <w:pPr>
        <w:rPr>
          <w:rFonts w:ascii="Tahoma" w:hAnsi="Tahoma" w:cs="Tahoma"/>
          <w:b/>
          <w:bCs/>
          <w:color w:val="92D050"/>
          <w:kern w:val="36"/>
          <w:sz w:val="20"/>
          <w:lang w:val="en-GB" w:eastAsia="pt-PT"/>
        </w:rPr>
      </w:pPr>
      <w:r w:rsidRPr="00F3768B">
        <w:rPr>
          <w:rFonts w:ascii="Tahoma" w:hAnsi="Tahoma" w:cs="Tahoma"/>
          <w:b/>
          <w:bCs/>
          <w:color w:val="92D050"/>
          <w:kern w:val="36"/>
          <w:sz w:val="20"/>
          <w:lang w:val="en-GB" w:eastAsia="pt-PT"/>
        </w:rPr>
        <w:t>HOTELES</w:t>
      </w:r>
    </w:p>
    <w:p w:rsidR="00BD6DAC" w:rsidRPr="00F3768B" w:rsidRDefault="00BD6DAC" w:rsidP="002C0094">
      <w:pPr>
        <w:rPr>
          <w:rFonts w:ascii="Tahoma" w:hAnsi="Tahoma" w:cs="Tahoma"/>
          <w:b/>
          <w:bCs/>
          <w:color w:val="7F7F7F" w:themeColor="text1" w:themeTint="80"/>
          <w:kern w:val="36"/>
          <w:sz w:val="18"/>
          <w:szCs w:val="18"/>
          <w:lang w:val="en-GB" w:eastAsia="pt-PT"/>
        </w:rPr>
      </w:pPr>
    </w:p>
    <w:p w:rsidR="009013F5" w:rsidRPr="00F3768B" w:rsidRDefault="009013F5" w:rsidP="002C0094">
      <w:pPr>
        <w:rPr>
          <w:rFonts w:ascii="Tahoma" w:hAnsi="Tahoma" w:cs="Tahoma"/>
          <w:b/>
          <w:bCs/>
          <w:color w:val="7F7F7F" w:themeColor="text1" w:themeTint="80"/>
          <w:kern w:val="36"/>
          <w:sz w:val="18"/>
          <w:szCs w:val="18"/>
          <w:lang w:val="en-GB" w:eastAsia="pt-PT"/>
        </w:rPr>
      </w:pPr>
      <w:r w:rsidRPr="00F3768B">
        <w:rPr>
          <w:rFonts w:ascii="Tahoma" w:hAnsi="Tahoma" w:cs="Tahoma"/>
          <w:b/>
          <w:bCs/>
          <w:color w:val="7F7F7F" w:themeColor="text1" w:themeTint="80"/>
          <w:kern w:val="36"/>
          <w:sz w:val="18"/>
          <w:szCs w:val="18"/>
          <w:lang w:val="en-GB" w:eastAsia="pt-PT"/>
        </w:rPr>
        <w:t>SAN PETERSBURGO</w:t>
      </w:r>
    </w:p>
    <w:p w:rsidR="009013F5" w:rsidRPr="00F3768B" w:rsidRDefault="009013F5" w:rsidP="002C0094">
      <w:pPr>
        <w:rPr>
          <w:rFonts w:ascii="Tahoma" w:hAnsi="Tahoma" w:cs="Tahoma"/>
          <w:bCs/>
          <w:color w:val="7F7F7F" w:themeColor="text1" w:themeTint="80"/>
          <w:kern w:val="36"/>
          <w:sz w:val="18"/>
          <w:szCs w:val="18"/>
          <w:lang w:val="en-GB" w:eastAsia="pt-PT"/>
        </w:rPr>
      </w:pPr>
      <w:r w:rsidRPr="00F3768B">
        <w:rPr>
          <w:rFonts w:ascii="Tahoma" w:hAnsi="Tahoma" w:cs="Tahoma"/>
          <w:bCs/>
          <w:color w:val="7F7F7F" w:themeColor="text1" w:themeTint="80"/>
          <w:kern w:val="36"/>
          <w:sz w:val="18"/>
          <w:szCs w:val="18"/>
          <w:lang w:val="en-GB" w:eastAsia="pt-PT"/>
        </w:rPr>
        <w:t xml:space="preserve">Corinthia Hotel St. Petersburg </w:t>
      </w:r>
      <w:r w:rsidR="000B0EE6" w:rsidRPr="00F3768B">
        <w:rPr>
          <w:rFonts w:ascii="Tahoma" w:hAnsi="Tahoma" w:cs="Tahoma"/>
          <w:bCs/>
          <w:color w:val="7F7F7F" w:themeColor="text1" w:themeTint="80"/>
          <w:kern w:val="36"/>
          <w:sz w:val="18"/>
          <w:szCs w:val="18"/>
          <w:lang w:val="en-GB" w:eastAsia="pt-PT"/>
        </w:rPr>
        <w:t>5*</w:t>
      </w:r>
    </w:p>
    <w:p w:rsidR="002C0094" w:rsidRPr="00F3768B" w:rsidRDefault="002C0094" w:rsidP="002C0094">
      <w:pPr>
        <w:rPr>
          <w:rFonts w:ascii="Tahoma" w:hAnsi="Tahoma" w:cs="Tahoma"/>
          <w:bCs/>
          <w:color w:val="7F7F7F" w:themeColor="text1" w:themeTint="80"/>
          <w:kern w:val="36"/>
          <w:sz w:val="18"/>
          <w:szCs w:val="18"/>
          <w:lang w:val="en-GB" w:eastAsia="pt-PT"/>
        </w:rPr>
      </w:pPr>
    </w:p>
    <w:p w:rsidR="00E3694A" w:rsidRPr="000B0EE6" w:rsidRDefault="00E3694A" w:rsidP="002C0094">
      <w:pPr>
        <w:rPr>
          <w:rFonts w:ascii="Tahoma" w:hAnsi="Tahoma" w:cs="Tahoma"/>
          <w:b/>
          <w:bCs/>
          <w:color w:val="7F7F7F" w:themeColor="text1" w:themeTint="80"/>
          <w:kern w:val="36"/>
          <w:sz w:val="18"/>
          <w:szCs w:val="18"/>
          <w:lang w:val="es-ES_tradnl" w:eastAsia="pt-PT"/>
        </w:rPr>
      </w:pPr>
      <w:r w:rsidRPr="000B0EE6">
        <w:rPr>
          <w:rFonts w:ascii="Tahoma" w:hAnsi="Tahoma" w:cs="Tahoma"/>
          <w:b/>
          <w:bCs/>
          <w:color w:val="7F7F7F" w:themeColor="text1" w:themeTint="80"/>
          <w:kern w:val="36"/>
          <w:sz w:val="18"/>
          <w:szCs w:val="18"/>
          <w:lang w:val="es-ES_tradnl" w:eastAsia="pt-PT"/>
        </w:rPr>
        <w:t>MOSCÚ</w:t>
      </w:r>
    </w:p>
    <w:p w:rsidR="005A5F0A" w:rsidRPr="000B0EE6" w:rsidRDefault="00E3694A" w:rsidP="002C0094">
      <w:pPr>
        <w:rPr>
          <w:rFonts w:ascii="Tahoma" w:hAnsi="Tahoma" w:cs="Tahoma"/>
          <w:bCs/>
          <w:color w:val="7F7F7F" w:themeColor="text1" w:themeTint="80"/>
          <w:kern w:val="36"/>
          <w:sz w:val="18"/>
          <w:szCs w:val="18"/>
          <w:lang w:val="es-ES_tradnl" w:eastAsia="pt-PT"/>
        </w:rPr>
      </w:pPr>
      <w:r w:rsidRPr="000B0EE6">
        <w:rPr>
          <w:rFonts w:ascii="Tahoma" w:hAnsi="Tahoma" w:cs="Tahoma"/>
          <w:bCs/>
          <w:color w:val="7F7F7F" w:themeColor="text1" w:themeTint="80"/>
          <w:kern w:val="36"/>
          <w:sz w:val="18"/>
          <w:szCs w:val="18"/>
          <w:lang w:val="es-ES_tradnl" w:eastAsia="pt-PT"/>
        </w:rPr>
        <w:t>Inter</w:t>
      </w:r>
      <w:r w:rsidR="005A5F0A" w:rsidRPr="000B0EE6">
        <w:rPr>
          <w:rFonts w:ascii="Tahoma" w:hAnsi="Tahoma" w:cs="Tahoma"/>
          <w:bCs/>
          <w:color w:val="7F7F7F" w:themeColor="text1" w:themeTint="80"/>
          <w:kern w:val="36"/>
          <w:sz w:val="18"/>
          <w:szCs w:val="18"/>
          <w:lang w:val="es-ES_tradnl" w:eastAsia="pt-PT"/>
        </w:rPr>
        <w:t xml:space="preserve">continental Moscow Tverskaya </w:t>
      </w:r>
      <w:r w:rsidR="000B0EE6">
        <w:rPr>
          <w:rFonts w:ascii="Tahoma" w:hAnsi="Tahoma" w:cs="Tahoma"/>
          <w:bCs/>
          <w:color w:val="7F7F7F" w:themeColor="text1" w:themeTint="80"/>
          <w:kern w:val="36"/>
          <w:sz w:val="18"/>
          <w:szCs w:val="18"/>
          <w:lang w:val="es-ES_tradnl" w:eastAsia="pt-PT"/>
        </w:rPr>
        <w:t>5*</w:t>
      </w:r>
    </w:p>
    <w:p w:rsidR="00E3694A" w:rsidRPr="000B0EE6" w:rsidRDefault="00E3694A" w:rsidP="002C0094">
      <w:pPr>
        <w:rPr>
          <w:rFonts w:ascii="Tahoma" w:hAnsi="Tahoma" w:cs="Tahoma"/>
          <w:bCs/>
          <w:color w:val="7F7F7F" w:themeColor="text1" w:themeTint="80"/>
          <w:kern w:val="36"/>
          <w:sz w:val="18"/>
          <w:szCs w:val="18"/>
          <w:lang w:val="es-ES_tradnl" w:eastAsia="pt-PT"/>
        </w:rPr>
      </w:pPr>
    </w:p>
    <w:sectPr w:rsidR="00E3694A" w:rsidRPr="000B0EE6">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5A" w:rsidRDefault="00EC415A" w:rsidP="00EC415A">
      <w:r>
        <w:separator/>
      </w:r>
    </w:p>
  </w:endnote>
  <w:endnote w:type="continuationSeparator" w:id="0">
    <w:p w:rsidR="00EC415A" w:rsidRDefault="00EC415A" w:rsidP="00EC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A" w:rsidRDefault="00EC415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A" w:rsidRDefault="00EC415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A" w:rsidRDefault="00EC415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5A" w:rsidRDefault="00EC415A" w:rsidP="00EC415A">
      <w:r>
        <w:separator/>
      </w:r>
    </w:p>
  </w:footnote>
  <w:footnote w:type="continuationSeparator" w:id="0">
    <w:p w:rsidR="00EC415A" w:rsidRDefault="00EC415A" w:rsidP="00EC4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A" w:rsidRDefault="00EC415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A" w:rsidRDefault="00EC415A">
    <w:pPr>
      <w:pStyle w:val="Cabealho"/>
    </w:pPr>
    <w:r>
      <w:rPr>
        <w:rFonts w:ascii="Verdana" w:hAnsi="Verdana"/>
        <w:noProof/>
        <w:color w:val="83A91D"/>
        <w:sz w:val="21"/>
        <w:szCs w:val="21"/>
        <w:lang w:val="pt-PT" w:eastAsia="pt-PT"/>
      </w:rPr>
      <w:drawing>
        <wp:inline distT="0" distB="0" distL="0" distR="0" wp14:anchorId="005EC8F6" wp14:editId="4F5041E9">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EC415A" w:rsidRDefault="00EC415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15A" w:rsidRDefault="00EC41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B0EE6"/>
    <w:rsid w:val="000D6BFA"/>
    <w:rsid w:val="001143F2"/>
    <w:rsid w:val="00150F98"/>
    <w:rsid w:val="0015202E"/>
    <w:rsid w:val="001A28CF"/>
    <w:rsid w:val="001B6DA5"/>
    <w:rsid w:val="001D028D"/>
    <w:rsid w:val="001E4CBB"/>
    <w:rsid w:val="002A2768"/>
    <w:rsid w:val="002B6336"/>
    <w:rsid w:val="002C0094"/>
    <w:rsid w:val="00326BC0"/>
    <w:rsid w:val="00366300"/>
    <w:rsid w:val="00380AEA"/>
    <w:rsid w:val="00384D21"/>
    <w:rsid w:val="00392E67"/>
    <w:rsid w:val="003C05C3"/>
    <w:rsid w:val="003C343E"/>
    <w:rsid w:val="003D41E1"/>
    <w:rsid w:val="00405528"/>
    <w:rsid w:val="004133D3"/>
    <w:rsid w:val="004E6496"/>
    <w:rsid w:val="004F79AB"/>
    <w:rsid w:val="00514E1D"/>
    <w:rsid w:val="00525719"/>
    <w:rsid w:val="00565E56"/>
    <w:rsid w:val="00565F79"/>
    <w:rsid w:val="005A5F0A"/>
    <w:rsid w:val="005C51A7"/>
    <w:rsid w:val="00633BDD"/>
    <w:rsid w:val="00662DCD"/>
    <w:rsid w:val="0068488F"/>
    <w:rsid w:val="006A57E7"/>
    <w:rsid w:val="00704150"/>
    <w:rsid w:val="00707E23"/>
    <w:rsid w:val="007316D0"/>
    <w:rsid w:val="00753BFB"/>
    <w:rsid w:val="00765729"/>
    <w:rsid w:val="00775F69"/>
    <w:rsid w:val="007C16BD"/>
    <w:rsid w:val="007C5DC6"/>
    <w:rsid w:val="00833666"/>
    <w:rsid w:val="008420C4"/>
    <w:rsid w:val="008778D8"/>
    <w:rsid w:val="008C3FA7"/>
    <w:rsid w:val="008E0015"/>
    <w:rsid w:val="008F3ACB"/>
    <w:rsid w:val="009013F5"/>
    <w:rsid w:val="009228CB"/>
    <w:rsid w:val="00926415"/>
    <w:rsid w:val="00972346"/>
    <w:rsid w:val="00985778"/>
    <w:rsid w:val="00990D7D"/>
    <w:rsid w:val="009A5382"/>
    <w:rsid w:val="009D2DDE"/>
    <w:rsid w:val="00A04483"/>
    <w:rsid w:val="00A27038"/>
    <w:rsid w:val="00A428A6"/>
    <w:rsid w:val="00A53E2A"/>
    <w:rsid w:val="00A950CB"/>
    <w:rsid w:val="00B274EE"/>
    <w:rsid w:val="00B41ABE"/>
    <w:rsid w:val="00B50414"/>
    <w:rsid w:val="00B931B5"/>
    <w:rsid w:val="00BC0536"/>
    <w:rsid w:val="00BD6DAC"/>
    <w:rsid w:val="00BE2831"/>
    <w:rsid w:val="00C3572B"/>
    <w:rsid w:val="00C70639"/>
    <w:rsid w:val="00CA36DB"/>
    <w:rsid w:val="00CD0A53"/>
    <w:rsid w:val="00CE7B36"/>
    <w:rsid w:val="00D66041"/>
    <w:rsid w:val="00D66372"/>
    <w:rsid w:val="00D821BD"/>
    <w:rsid w:val="00DA2A78"/>
    <w:rsid w:val="00DA35DE"/>
    <w:rsid w:val="00DB3AF7"/>
    <w:rsid w:val="00DB7DDC"/>
    <w:rsid w:val="00E012D3"/>
    <w:rsid w:val="00E111CA"/>
    <w:rsid w:val="00E13858"/>
    <w:rsid w:val="00E3694A"/>
    <w:rsid w:val="00E60884"/>
    <w:rsid w:val="00E71C77"/>
    <w:rsid w:val="00EB0AB8"/>
    <w:rsid w:val="00EC415A"/>
    <w:rsid w:val="00F26376"/>
    <w:rsid w:val="00F3768B"/>
    <w:rsid w:val="00F6205D"/>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EC415A"/>
    <w:pPr>
      <w:tabs>
        <w:tab w:val="center" w:pos="4252"/>
        <w:tab w:val="right" w:pos="8504"/>
      </w:tabs>
    </w:pPr>
  </w:style>
  <w:style w:type="character" w:customStyle="1" w:styleId="CabealhoCarcter">
    <w:name w:val="Cabeçalho Carácter"/>
    <w:basedOn w:val="Tipodeletrapredefinidodopargrafo"/>
    <w:link w:val="Cabealho"/>
    <w:uiPriority w:val="99"/>
    <w:rsid w:val="00EC415A"/>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EC415A"/>
    <w:pPr>
      <w:tabs>
        <w:tab w:val="center" w:pos="4252"/>
        <w:tab w:val="right" w:pos="8504"/>
      </w:tabs>
    </w:pPr>
  </w:style>
  <w:style w:type="character" w:customStyle="1" w:styleId="RodapCarcter">
    <w:name w:val="Rodapé Carácter"/>
    <w:basedOn w:val="Tipodeletrapredefinidodopargrafo"/>
    <w:link w:val="Rodap"/>
    <w:uiPriority w:val="99"/>
    <w:rsid w:val="00EC415A"/>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EC415A"/>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C415A"/>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Cabealho">
    <w:name w:val="header"/>
    <w:basedOn w:val="Normal"/>
    <w:link w:val="CabealhoCarcter"/>
    <w:uiPriority w:val="99"/>
    <w:unhideWhenUsed/>
    <w:rsid w:val="00EC415A"/>
    <w:pPr>
      <w:tabs>
        <w:tab w:val="center" w:pos="4252"/>
        <w:tab w:val="right" w:pos="8504"/>
      </w:tabs>
    </w:pPr>
  </w:style>
  <w:style w:type="character" w:customStyle="1" w:styleId="CabealhoCarcter">
    <w:name w:val="Cabeçalho Carácter"/>
    <w:basedOn w:val="Tipodeletrapredefinidodopargrafo"/>
    <w:link w:val="Cabealho"/>
    <w:uiPriority w:val="99"/>
    <w:rsid w:val="00EC415A"/>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EC415A"/>
    <w:pPr>
      <w:tabs>
        <w:tab w:val="center" w:pos="4252"/>
        <w:tab w:val="right" w:pos="8504"/>
      </w:tabs>
    </w:pPr>
  </w:style>
  <w:style w:type="character" w:customStyle="1" w:styleId="RodapCarcter">
    <w:name w:val="Rodapé Carácter"/>
    <w:basedOn w:val="Tipodeletrapredefinidodopargrafo"/>
    <w:link w:val="Rodap"/>
    <w:uiPriority w:val="99"/>
    <w:rsid w:val="00EC415A"/>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EC415A"/>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C415A"/>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741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59917-FBA0-48CB-B63D-293E6020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1433</Words>
  <Characters>7743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15</cp:revision>
  <dcterms:created xsi:type="dcterms:W3CDTF">2013-12-10T17:43:00Z</dcterms:created>
  <dcterms:modified xsi:type="dcterms:W3CDTF">2014-04-11T09:25:00Z</dcterms:modified>
</cp:coreProperties>
</file>